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08E35" w14:textId="7D89B767" w:rsidR="000609C0" w:rsidRPr="00CE0424" w:rsidRDefault="000609C0" w:rsidP="000609C0">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6B1FBD">
        <w:t>6</w:t>
      </w:r>
      <w:r w:rsidR="00B219F4">
        <w:t>bis</w:t>
      </w:r>
      <w:r>
        <w:t>-e</w:t>
      </w:r>
      <w:r w:rsidRPr="00CE0424">
        <w:tab/>
      </w:r>
      <w:r w:rsidRPr="001E56ED">
        <w:rPr>
          <w:sz w:val="32"/>
          <w:szCs w:val="32"/>
        </w:rPr>
        <w:t>Tdoc R1-</w:t>
      </w:r>
      <w:r w:rsidRPr="001E56ED">
        <w:t xml:space="preserve"> </w:t>
      </w:r>
      <w:r w:rsidRPr="001E56ED">
        <w:rPr>
          <w:sz w:val="32"/>
          <w:szCs w:val="32"/>
        </w:rPr>
        <w:t>21</w:t>
      </w:r>
      <w:r w:rsidR="001E56ED" w:rsidRPr="001E56ED">
        <w:rPr>
          <w:sz w:val="32"/>
          <w:szCs w:val="32"/>
        </w:rPr>
        <w:t>08</w:t>
      </w:r>
      <w:r w:rsidR="0081016D">
        <w:rPr>
          <w:sz w:val="32"/>
          <w:szCs w:val="32"/>
        </w:rPr>
        <w:t>8</w:t>
      </w:r>
      <w:r w:rsidR="001E56ED" w:rsidRPr="001E56ED">
        <w:rPr>
          <w:sz w:val="32"/>
          <w:szCs w:val="32"/>
        </w:rPr>
        <w:t>31</w:t>
      </w:r>
    </w:p>
    <w:p w14:paraId="0DAC61EC" w14:textId="612545DC" w:rsidR="000609C0" w:rsidRPr="00CE0424" w:rsidRDefault="000609C0" w:rsidP="000609C0">
      <w:pPr>
        <w:pStyle w:val="3GPPHeader"/>
      </w:pPr>
      <w:r>
        <w:t>E-meeting, A</w:t>
      </w:r>
      <w:r w:rsidR="006B1FBD">
        <w:t>ugust</w:t>
      </w:r>
      <w:r>
        <w:t xml:space="preserve"> 1</w:t>
      </w:r>
      <w:r w:rsidR="00253CA1">
        <w:t>1</w:t>
      </w:r>
      <w:r w:rsidRPr="0083546B">
        <w:rPr>
          <w:vertAlign w:val="superscript"/>
        </w:rPr>
        <w:t>th</w:t>
      </w:r>
      <w:r>
        <w:t xml:space="preserve"> – </w:t>
      </w:r>
      <w:r w:rsidR="00253CA1">
        <w:t>19</w:t>
      </w:r>
      <w:r w:rsidRPr="0083546B">
        <w:rPr>
          <w:vertAlign w:val="superscript"/>
        </w:rPr>
        <w:t>th</w:t>
      </w:r>
      <w:r>
        <w:t>, 2021</w:t>
      </w:r>
    </w:p>
    <w:p w14:paraId="293545F8" w14:textId="77777777" w:rsidR="000609C0" w:rsidRPr="00DB0376" w:rsidRDefault="000609C0" w:rsidP="000609C0">
      <w:pPr>
        <w:pStyle w:val="3GPPHeader"/>
        <w:rPr>
          <w:sz w:val="22"/>
        </w:rPr>
      </w:pPr>
      <w:r w:rsidRPr="00DB0376">
        <w:rPr>
          <w:sz w:val="22"/>
        </w:rPr>
        <w:t>Agenda Item:</w:t>
      </w:r>
      <w:r w:rsidRPr="00DB0376">
        <w:rPr>
          <w:sz w:val="22"/>
        </w:rPr>
        <w:tab/>
        <w:t>8.3.2</w:t>
      </w:r>
    </w:p>
    <w:p w14:paraId="7BCA0D83" w14:textId="77777777" w:rsidR="000609C0" w:rsidRPr="00DB0376" w:rsidRDefault="000609C0" w:rsidP="000609C0">
      <w:pPr>
        <w:pStyle w:val="3GPPHeader"/>
        <w:rPr>
          <w:sz w:val="22"/>
        </w:rPr>
      </w:pPr>
      <w:r>
        <w:rPr>
          <w:sz w:val="22"/>
        </w:rPr>
        <w:t>Source:</w:t>
      </w:r>
      <w:r w:rsidRPr="00CE0424">
        <w:rPr>
          <w:sz w:val="22"/>
        </w:rPr>
        <w:tab/>
      </w:r>
      <w:r w:rsidRPr="00DB0376">
        <w:rPr>
          <w:sz w:val="22"/>
        </w:rPr>
        <w:t>Ericsson</w:t>
      </w:r>
    </w:p>
    <w:p w14:paraId="1175534D" w14:textId="77777777" w:rsidR="000609C0" w:rsidRPr="00DB0376" w:rsidRDefault="000609C0" w:rsidP="000609C0">
      <w:pPr>
        <w:pStyle w:val="3GPPHeader"/>
        <w:rPr>
          <w:sz w:val="22"/>
        </w:rPr>
      </w:pPr>
      <w:r w:rsidRPr="00DB0376">
        <w:rPr>
          <w:sz w:val="22"/>
        </w:rPr>
        <w:t>Title:</w:t>
      </w:r>
      <w:r w:rsidRPr="00DB0376">
        <w:rPr>
          <w:sz w:val="22"/>
        </w:rPr>
        <w:tab/>
        <w:t>Enhancements for IIoT/URLLC on Unlicensed Band</w:t>
      </w:r>
    </w:p>
    <w:p w14:paraId="2D5672ED" w14:textId="4C034ABB" w:rsidR="00E90E49" w:rsidRPr="000609C0" w:rsidRDefault="000609C0" w:rsidP="000609C0">
      <w:pPr>
        <w:pStyle w:val="3GPPHeader"/>
        <w:rPr>
          <w:sz w:val="22"/>
        </w:rPr>
      </w:pPr>
      <w:r w:rsidRPr="00DB0376">
        <w:rPr>
          <w:sz w:val="22"/>
        </w:rPr>
        <w:t>Document for:</w:t>
      </w:r>
      <w:r w:rsidRPr="00DB0376">
        <w:rPr>
          <w:sz w:val="22"/>
        </w:rPr>
        <w:tab/>
        <w:t>Discussion, Decision</w:t>
      </w:r>
    </w:p>
    <w:p w14:paraId="6883CB62" w14:textId="77777777" w:rsidR="00E90E49" w:rsidRPr="00CE0424" w:rsidRDefault="00230D18" w:rsidP="00CE0424">
      <w:pPr>
        <w:pStyle w:val="Heading1"/>
      </w:pPr>
      <w:r>
        <w:t>1</w:t>
      </w:r>
      <w:r>
        <w:tab/>
      </w:r>
      <w:r w:rsidR="00E90E49" w:rsidRPr="00CE0424">
        <w:t>Introduction</w:t>
      </w:r>
    </w:p>
    <w:p w14:paraId="5151BD09" w14:textId="77777777" w:rsidR="000609C0" w:rsidRPr="00DA7660" w:rsidRDefault="000609C0" w:rsidP="000609C0">
      <w:pPr>
        <w:jc w:val="both"/>
        <w:rPr>
          <w:rFonts w:cs="Arial"/>
        </w:rPr>
      </w:pPr>
      <w:bookmarkStart w:id="0" w:name="_Hlk47488960"/>
      <w:r w:rsidRPr="00DA7660">
        <w:rPr>
          <w:rFonts w:cs="Arial"/>
        </w:rPr>
        <w:t xml:space="preserve">In the previous </w:t>
      </w:r>
      <w:r>
        <w:rPr>
          <w:rFonts w:cs="Arial"/>
        </w:rPr>
        <w:t xml:space="preserve">RAN1 </w:t>
      </w:r>
      <w:r w:rsidRPr="00DA7660">
        <w:rPr>
          <w:rFonts w:cs="Arial"/>
        </w:rPr>
        <w:t>meeting</w:t>
      </w:r>
      <w:r>
        <w:rPr>
          <w:rFonts w:cs="Arial"/>
        </w:rPr>
        <w:t>s</w:t>
      </w:r>
      <w:r w:rsidRPr="00DA7660">
        <w:rPr>
          <w:rFonts w:cs="Arial"/>
        </w:rPr>
        <w:t>, the following objective of Rel-17 II</w:t>
      </w:r>
      <w:r>
        <w:rPr>
          <w:rFonts w:cs="Arial"/>
        </w:rPr>
        <w:t>O</w:t>
      </w:r>
      <w:r w:rsidRPr="00DA7660">
        <w:rPr>
          <w:rFonts w:cs="Arial"/>
        </w:rPr>
        <w:t xml:space="preserve">T/URLLC WID </w:t>
      </w:r>
      <w:r>
        <w:rPr>
          <w:rFonts w:cs="Arial"/>
        </w:rPr>
        <w:t>has been discussed and a set of agreements and conclusions were made and cited in the Appendix.</w:t>
      </w:r>
    </w:p>
    <w:p w14:paraId="47CDD78A" w14:textId="77777777" w:rsidR="000609C0" w:rsidRPr="00156EC9" w:rsidRDefault="000609C0" w:rsidP="00FB05F6">
      <w:pPr>
        <w:numPr>
          <w:ilvl w:val="0"/>
          <w:numId w:val="13"/>
        </w:numPr>
        <w:overflowPunct w:val="0"/>
        <w:autoSpaceDE w:val="0"/>
        <w:autoSpaceDN w:val="0"/>
        <w:spacing w:after="0" w:line="240" w:lineRule="auto"/>
        <w:jc w:val="both"/>
        <w:rPr>
          <w:i/>
          <w:iCs/>
          <w:lang w:eastAsia="fi-FI"/>
        </w:rPr>
      </w:pPr>
      <w:r w:rsidRPr="00156EC9">
        <w:rPr>
          <w:i/>
          <w:iCs/>
        </w:rPr>
        <w:t xml:space="preserve">Uplink enhancements for URLLC in unlicensed controlled environments </w:t>
      </w:r>
      <w:r w:rsidRPr="00156EC9">
        <w:rPr>
          <w:i/>
          <w:iCs/>
          <w:lang w:eastAsia="ja-JP"/>
        </w:rPr>
        <w:t>[RAN1, RAN2]:</w:t>
      </w:r>
    </w:p>
    <w:p w14:paraId="3ED297BC" w14:textId="77777777" w:rsidR="000609C0" w:rsidRPr="00156EC9" w:rsidRDefault="000609C0" w:rsidP="00FB05F6">
      <w:pPr>
        <w:numPr>
          <w:ilvl w:val="1"/>
          <w:numId w:val="13"/>
        </w:numPr>
        <w:overflowPunct w:val="0"/>
        <w:autoSpaceDE w:val="0"/>
        <w:autoSpaceDN w:val="0"/>
        <w:spacing w:after="0" w:line="240" w:lineRule="auto"/>
        <w:jc w:val="both"/>
        <w:rPr>
          <w:i/>
          <w:iCs/>
          <w:lang w:eastAsia="fi-FI"/>
        </w:rPr>
      </w:pPr>
      <w:r w:rsidRPr="00156EC9">
        <w:rPr>
          <w:i/>
          <w:iCs/>
          <w:lang w:eastAsia="fi-FI"/>
        </w:rPr>
        <w:t xml:space="preserve"> Specify support for UE-initiated COT for FBE with minimum specification effort</w:t>
      </w:r>
    </w:p>
    <w:p w14:paraId="3013CF87" w14:textId="77777777" w:rsidR="000609C0" w:rsidRPr="00156EC9" w:rsidRDefault="000609C0" w:rsidP="00FB05F6">
      <w:pPr>
        <w:numPr>
          <w:ilvl w:val="1"/>
          <w:numId w:val="13"/>
        </w:numPr>
        <w:overflowPunct w:val="0"/>
        <w:autoSpaceDE w:val="0"/>
        <w:autoSpaceDN w:val="0"/>
        <w:spacing w:after="180" w:line="240" w:lineRule="auto"/>
        <w:jc w:val="both"/>
        <w:rPr>
          <w:i/>
          <w:iCs/>
          <w:lang w:eastAsia="fi-FI"/>
        </w:rPr>
      </w:pPr>
      <w:r w:rsidRPr="00156EC9">
        <w:rPr>
          <w:i/>
          <w:iCs/>
          <w:lang w:eastAsia="fi-FI"/>
        </w:rPr>
        <w:t xml:space="preserve"> Harmonizing UL configured-grant enhancements in NR-U and URLLC introduced in Rel-16 to be applicable for unlicensed spectrum</w:t>
      </w:r>
    </w:p>
    <w:bookmarkEnd w:id="0"/>
    <w:p w14:paraId="231E64EA" w14:textId="47B2A652" w:rsidR="00477768" w:rsidRPr="00CE0424" w:rsidRDefault="000609C0" w:rsidP="00CE0424">
      <w:pPr>
        <w:pStyle w:val="BodyText"/>
      </w:pPr>
      <w:r>
        <w:t>In this contribution we address the remaining issues with respect to channel access related to FBE mode and harmonization of features for UL CG for operation on unlicensed bands.</w:t>
      </w:r>
    </w:p>
    <w:p w14:paraId="7306FFC8" w14:textId="30074159" w:rsidR="00384E69" w:rsidRPr="00EB668E" w:rsidRDefault="00230D18" w:rsidP="0028453C">
      <w:pPr>
        <w:pStyle w:val="Heading1"/>
      </w:pPr>
      <w:bookmarkStart w:id="1" w:name="_Ref178064866"/>
      <w:r>
        <w:t>2</w:t>
      </w:r>
      <w:r>
        <w:tab/>
      </w:r>
      <w:r w:rsidR="004000E8" w:rsidRPr="00CE0424">
        <w:t>Discussion</w:t>
      </w:r>
      <w:bookmarkEnd w:id="1"/>
    </w:p>
    <w:p w14:paraId="6625620B" w14:textId="62FC09F8" w:rsidR="000609C0" w:rsidRDefault="000609C0" w:rsidP="00EB668E">
      <w:pPr>
        <w:pStyle w:val="Heading2"/>
      </w:pPr>
      <w:r w:rsidRPr="000752F6">
        <w:t>2.</w:t>
      </w:r>
      <w:r w:rsidR="0028453C">
        <w:t>1</w:t>
      </w:r>
      <w:r w:rsidRPr="00C35F64">
        <w:tab/>
        <w:t>On UE-to-gNB COT sharing restrictions</w:t>
      </w:r>
    </w:p>
    <w:p w14:paraId="3869A99F" w14:textId="242F6B86" w:rsidR="0012420E" w:rsidRPr="007556F0" w:rsidRDefault="00772ADC" w:rsidP="0052503F">
      <w:pPr>
        <w:rPr>
          <w:rFonts w:ascii="Times New Roman" w:hAnsi="Times New Roman" w:cs="Times New Roman"/>
          <w:color w:val="000000"/>
          <w:sz w:val="22"/>
        </w:rPr>
      </w:pPr>
      <w:bookmarkStart w:id="2" w:name="_Toc68624258"/>
      <w:bookmarkEnd w:id="2"/>
      <w:r w:rsidRPr="007556F0">
        <w:rPr>
          <w:rFonts w:ascii="Times New Roman" w:hAnsi="Times New Roman" w:cs="Times New Roman"/>
          <w:color w:val="000000"/>
          <w:sz w:val="22"/>
        </w:rPr>
        <w:t>Based on the agreement below, there is an open issue whether DL transmission burst based on sharing a C</w:t>
      </w:r>
      <w:r w:rsidR="00C9421B">
        <w:rPr>
          <w:rFonts w:ascii="Times New Roman" w:hAnsi="Times New Roman" w:cs="Times New Roman"/>
          <w:color w:val="000000"/>
          <w:sz w:val="22"/>
        </w:rPr>
        <w:t>OT</w:t>
      </w:r>
      <w:r w:rsidRPr="007556F0">
        <w:rPr>
          <w:rFonts w:ascii="Times New Roman" w:hAnsi="Times New Roman" w:cs="Times New Roman"/>
          <w:color w:val="000000"/>
          <w:sz w:val="22"/>
        </w:rPr>
        <w:t xml:space="preserve"> initiated by a UE can </w:t>
      </w:r>
      <w:r w:rsidR="00986290" w:rsidRPr="007556F0">
        <w:rPr>
          <w:rFonts w:ascii="Times New Roman" w:hAnsi="Times New Roman" w:cs="Times New Roman"/>
          <w:color w:val="000000"/>
          <w:sz w:val="22"/>
        </w:rPr>
        <w:t xml:space="preserve">include </w:t>
      </w:r>
      <w:r w:rsidR="007556F0" w:rsidRPr="007556F0">
        <w:rPr>
          <w:rFonts w:ascii="Times New Roman" w:hAnsi="Times New Roman" w:cs="Times New Roman"/>
          <w:color w:val="000000"/>
          <w:sz w:val="22"/>
        </w:rPr>
        <w:t>transmissions</w:t>
      </w:r>
      <w:r w:rsidR="00986290" w:rsidRPr="007556F0">
        <w:rPr>
          <w:rFonts w:ascii="Times New Roman" w:hAnsi="Times New Roman" w:cs="Times New Roman"/>
          <w:color w:val="000000"/>
          <w:sz w:val="22"/>
        </w:rPr>
        <w:t xml:space="preserve"> intended to other UEs than the COT-</w:t>
      </w:r>
      <w:r w:rsidR="007556F0" w:rsidRPr="007556F0">
        <w:rPr>
          <w:rFonts w:ascii="Times New Roman" w:hAnsi="Times New Roman" w:cs="Times New Roman"/>
          <w:color w:val="000000"/>
          <w:sz w:val="22"/>
        </w:rPr>
        <w:t>initiating.</w:t>
      </w:r>
    </w:p>
    <w:p w14:paraId="7BCA25AA" w14:textId="7AA57440" w:rsidR="0052503F" w:rsidRPr="00A01711" w:rsidRDefault="0052503F" w:rsidP="0052503F">
      <w:pPr>
        <w:rPr>
          <w:rFonts w:ascii="Times New Roman" w:hAnsi="Times New Roman" w:cs="Times New Roman"/>
          <w:b/>
          <w:bCs/>
          <w:color w:val="000000"/>
          <w:sz w:val="22"/>
          <w:shd w:val="clear" w:color="auto" w:fill="FFFF00"/>
        </w:rPr>
      </w:pPr>
      <w:r w:rsidRPr="00A01711">
        <w:rPr>
          <w:rFonts w:ascii="Times New Roman" w:hAnsi="Times New Roman" w:cs="Times New Roman"/>
          <w:b/>
          <w:bCs/>
          <w:color w:val="000000"/>
          <w:sz w:val="22"/>
          <w:highlight w:val="green"/>
        </w:rPr>
        <w:t>Agreement</w:t>
      </w:r>
    </w:p>
    <w:p w14:paraId="1513E857" w14:textId="77777777" w:rsidR="0052503F" w:rsidRPr="00A01711" w:rsidRDefault="0052503F" w:rsidP="0052503F">
      <w:pPr>
        <w:pStyle w:val="ListParagraph"/>
        <w:ind w:left="0"/>
        <w:rPr>
          <w:rFonts w:ascii="Times New Roman" w:hAnsi="Times New Roman" w:cs="Times New Roman"/>
        </w:rPr>
      </w:pPr>
      <w:r w:rsidRPr="00A01711">
        <w:rPr>
          <w:rFonts w:ascii="Times New Roman" w:hAnsi="Times New Roman" w:cs="Times New Roman"/>
        </w:rPr>
        <w:t>In semi-static channel access mode, a DL transmission burst based on sharing of a UE initiated COT corresponding to a UE FFP, shall include at least scheduled DL transmission or a DCI intended for the UE that initiated that FFP.</w:t>
      </w:r>
    </w:p>
    <w:p w14:paraId="37C51591" w14:textId="77777777" w:rsidR="0052503F" w:rsidRPr="00A01711" w:rsidRDefault="0052503F" w:rsidP="006C10F5">
      <w:pPr>
        <w:numPr>
          <w:ilvl w:val="0"/>
          <w:numId w:val="49"/>
        </w:numPr>
        <w:spacing w:after="0" w:line="240" w:lineRule="auto"/>
        <w:rPr>
          <w:rFonts w:ascii="Times New Roman" w:hAnsi="Times New Roman" w:cs="Times New Roman"/>
          <w:bCs/>
          <w:sz w:val="22"/>
          <w:lang w:val="de-DE"/>
        </w:rPr>
      </w:pPr>
      <w:r w:rsidRPr="0052503F">
        <w:rPr>
          <w:rFonts w:ascii="Times New Roman" w:hAnsi="Times New Roman" w:cs="Times New Roman"/>
          <w:bCs/>
          <w:sz w:val="22"/>
          <w:highlight w:val="yellow"/>
          <w:lang w:val="de-DE"/>
        </w:rPr>
        <w:t>FFS</w:t>
      </w:r>
      <w:r w:rsidRPr="00A01711">
        <w:rPr>
          <w:rFonts w:ascii="Times New Roman" w:hAnsi="Times New Roman" w:cs="Times New Roman"/>
          <w:bCs/>
          <w:sz w:val="22"/>
          <w:lang w:val="de-DE"/>
        </w:rPr>
        <w:t xml:space="preserve">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1ED92BDA" w14:textId="709A2F30" w:rsidR="0052503F" w:rsidRDefault="0052503F" w:rsidP="0052503F">
      <w:pPr>
        <w:rPr>
          <w:rFonts w:ascii="Times New Roman" w:hAnsi="Times New Roman" w:cs="Times New Roman"/>
          <w:sz w:val="22"/>
          <w:lang w:val="en-GB" w:eastAsia="x-none"/>
        </w:rPr>
      </w:pPr>
    </w:p>
    <w:p w14:paraId="479EB959" w14:textId="3FDE01A9" w:rsidR="00515B95" w:rsidRDefault="00515B95" w:rsidP="0052503F">
      <w:pPr>
        <w:rPr>
          <w:rFonts w:ascii="Times New Roman" w:hAnsi="Times New Roman" w:cs="Times New Roman"/>
          <w:sz w:val="22"/>
          <w:lang w:val="en-GB" w:eastAsia="x-none"/>
        </w:rPr>
      </w:pPr>
      <w:r>
        <w:rPr>
          <w:rFonts w:ascii="Times New Roman" w:hAnsi="Times New Roman" w:cs="Times New Roman"/>
          <w:sz w:val="22"/>
          <w:lang w:val="en-GB" w:eastAsia="x-none"/>
        </w:rPr>
        <w:t>I</w:t>
      </w:r>
      <w:r w:rsidR="002654F2">
        <w:rPr>
          <w:rFonts w:ascii="Times New Roman" w:hAnsi="Times New Roman" w:cs="Times New Roman"/>
          <w:sz w:val="22"/>
          <w:lang w:val="en-GB" w:eastAsia="x-none"/>
        </w:rPr>
        <w:t xml:space="preserve">f </w:t>
      </w:r>
      <w:r w:rsidR="00347C03">
        <w:rPr>
          <w:rFonts w:ascii="Times New Roman" w:hAnsi="Times New Roman" w:cs="Times New Roman"/>
          <w:sz w:val="22"/>
          <w:lang w:val="en-GB" w:eastAsia="x-none"/>
        </w:rPr>
        <w:t xml:space="preserve">a </w:t>
      </w:r>
      <w:r w:rsidR="002654F2">
        <w:rPr>
          <w:rFonts w:ascii="Times New Roman" w:hAnsi="Times New Roman" w:cs="Times New Roman"/>
          <w:sz w:val="22"/>
          <w:lang w:val="en-GB" w:eastAsia="x-none"/>
        </w:rPr>
        <w:t>U</w:t>
      </w:r>
      <w:r>
        <w:rPr>
          <w:rFonts w:ascii="Times New Roman" w:hAnsi="Times New Roman" w:cs="Times New Roman"/>
          <w:sz w:val="22"/>
          <w:lang w:val="en-GB" w:eastAsia="x-none"/>
        </w:rPr>
        <w:t>E</w:t>
      </w:r>
      <w:r w:rsidR="002654F2">
        <w:rPr>
          <w:rFonts w:ascii="Times New Roman" w:hAnsi="Times New Roman" w:cs="Times New Roman"/>
          <w:sz w:val="22"/>
          <w:lang w:val="en-GB" w:eastAsia="x-none"/>
        </w:rPr>
        <w:t xml:space="preserve"> has initiated a channel occupancy that is shared by gNB</w:t>
      </w:r>
      <w:r>
        <w:rPr>
          <w:rFonts w:ascii="Times New Roman" w:hAnsi="Times New Roman" w:cs="Times New Roman"/>
          <w:sz w:val="22"/>
          <w:lang w:val="en-GB" w:eastAsia="x-none"/>
        </w:rPr>
        <w:t>, t</w:t>
      </w:r>
      <w:r>
        <w:rPr>
          <w:rFonts w:ascii="Times New Roman" w:hAnsi="Times New Roman" w:cs="Times New Roman"/>
          <w:sz w:val="22"/>
          <w:lang w:val="en-GB" w:eastAsia="x-none"/>
        </w:rPr>
        <w:t xml:space="preserve">he condition to permit DL transmission(s) </w:t>
      </w:r>
      <w:r w:rsidR="00553558">
        <w:rPr>
          <w:rFonts w:ascii="Times New Roman" w:hAnsi="Times New Roman" w:cs="Times New Roman"/>
          <w:sz w:val="22"/>
          <w:lang w:val="en-GB" w:eastAsia="x-none"/>
        </w:rPr>
        <w:t>based on sharing</w:t>
      </w:r>
      <w:r w:rsidR="00493917">
        <w:rPr>
          <w:rFonts w:ascii="Times New Roman" w:hAnsi="Times New Roman" w:cs="Times New Roman"/>
          <w:sz w:val="22"/>
          <w:lang w:val="en-GB" w:eastAsia="x-none"/>
        </w:rPr>
        <w:t xml:space="preserve"> the</w:t>
      </w:r>
      <w:r>
        <w:rPr>
          <w:rFonts w:ascii="Times New Roman" w:hAnsi="Times New Roman" w:cs="Times New Roman"/>
          <w:sz w:val="22"/>
          <w:lang w:val="en-GB" w:eastAsia="x-none"/>
        </w:rPr>
        <w:t xml:space="preserve"> UE-to-gNB COT </w:t>
      </w:r>
      <w:r w:rsidR="009C1F38">
        <w:rPr>
          <w:rFonts w:ascii="Times New Roman" w:hAnsi="Times New Roman" w:cs="Times New Roman"/>
          <w:sz w:val="22"/>
          <w:lang w:val="en-GB" w:eastAsia="x-none"/>
        </w:rPr>
        <w:t xml:space="preserve">to other UE(s) </w:t>
      </w:r>
      <w:r w:rsidR="003A381D">
        <w:rPr>
          <w:rFonts w:ascii="Times New Roman" w:hAnsi="Times New Roman" w:cs="Times New Roman"/>
          <w:sz w:val="22"/>
          <w:lang w:val="en-GB" w:eastAsia="x-none"/>
        </w:rPr>
        <w:t>should be that</w:t>
      </w:r>
      <w:r>
        <w:rPr>
          <w:rFonts w:ascii="Times New Roman" w:hAnsi="Times New Roman" w:cs="Times New Roman"/>
          <w:sz w:val="22"/>
          <w:lang w:val="en-GB" w:eastAsia="x-none"/>
        </w:rPr>
        <w:t xml:space="preserve"> the DL transmissions shall not trigger any action at </w:t>
      </w:r>
      <w:r w:rsidR="009C1F38">
        <w:rPr>
          <w:rFonts w:ascii="Times New Roman" w:hAnsi="Times New Roman" w:cs="Times New Roman"/>
          <w:sz w:val="22"/>
          <w:lang w:val="en-GB" w:eastAsia="x-none"/>
        </w:rPr>
        <w:t xml:space="preserve">other </w:t>
      </w:r>
      <w:r>
        <w:rPr>
          <w:rFonts w:ascii="Times New Roman" w:hAnsi="Times New Roman" w:cs="Times New Roman"/>
          <w:sz w:val="22"/>
          <w:lang w:val="en-GB" w:eastAsia="x-none"/>
        </w:rPr>
        <w:t>UEs with respect to channel access</w:t>
      </w:r>
      <w:r w:rsidR="00192E3A">
        <w:rPr>
          <w:rFonts w:ascii="Times New Roman" w:hAnsi="Times New Roman" w:cs="Times New Roman"/>
          <w:sz w:val="22"/>
          <w:lang w:val="en-GB" w:eastAsia="x-none"/>
        </w:rPr>
        <w:t xml:space="preserve"> since UE-to-UE COT sharing is not supported</w:t>
      </w:r>
      <w:r>
        <w:rPr>
          <w:rFonts w:ascii="Times New Roman" w:hAnsi="Times New Roman" w:cs="Times New Roman"/>
          <w:sz w:val="22"/>
          <w:lang w:val="en-GB" w:eastAsia="x-none"/>
        </w:rPr>
        <w:t>.</w:t>
      </w:r>
      <w:r w:rsidR="006B2823">
        <w:rPr>
          <w:rFonts w:ascii="Times New Roman" w:hAnsi="Times New Roman" w:cs="Times New Roman"/>
          <w:sz w:val="22"/>
          <w:lang w:val="en-GB" w:eastAsia="x-none"/>
        </w:rPr>
        <w:t xml:space="preserve"> </w:t>
      </w:r>
      <w:r w:rsidR="00913C18">
        <w:rPr>
          <w:rFonts w:ascii="Times New Roman" w:hAnsi="Times New Roman" w:cs="Times New Roman"/>
          <w:sz w:val="22"/>
          <w:lang w:val="en-GB" w:eastAsia="x-none"/>
        </w:rPr>
        <w:t xml:space="preserve">In our view, ensuring this </w:t>
      </w:r>
      <w:r w:rsidR="001F20A5">
        <w:rPr>
          <w:rFonts w:ascii="Times New Roman" w:hAnsi="Times New Roman" w:cs="Times New Roman"/>
          <w:sz w:val="22"/>
          <w:lang w:val="en-GB" w:eastAsia="x-none"/>
        </w:rPr>
        <w:t>condition can be achieved with additional signalling</w:t>
      </w:r>
      <w:r w:rsidR="003A3E49">
        <w:rPr>
          <w:rFonts w:ascii="Times New Roman" w:hAnsi="Times New Roman" w:cs="Times New Roman"/>
          <w:sz w:val="22"/>
          <w:lang w:val="en-GB" w:eastAsia="x-none"/>
        </w:rPr>
        <w:t xml:space="preserve">. </w:t>
      </w:r>
      <w:r w:rsidR="00C9421B">
        <w:rPr>
          <w:rFonts w:ascii="Times New Roman" w:hAnsi="Times New Roman" w:cs="Times New Roman"/>
          <w:sz w:val="22"/>
          <w:lang w:val="en-GB" w:eastAsia="x-none"/>
        </w:rPr>
        <w:t>A simple way wo</w:t>
      </w:r>
      <w:r w:rsidR="004F4A9D">
        <w:rPr>
          <w:rFonts w:ascii="Times New Roman" w:hAnsi="Times New Roman" w:cs="Times New Roman"/>
          <w:sz w:val="22"/>
          <w:lang w:val="en-GB" w:eastAsia="x-none"/>
        </w:rPr>
        <w:t>u</w:t>
      </w:r>
      <w:r w:rsidR="00C9421B">
        <w:rPr>
          <w:rFonts w:ascii="Times New Roman" w:hAnsi="Times New Roman" w:cs="Times New Roman"/>
          <w:sz w:val="22"/>
          <w:lang w:val="en-GB" w:eastAsia="x-none"/>
        </w:rPr>
        <w:t>ld be to have a 1-bit fie</w:t>
      </w:r>
      <w:r w:rsidR="00573927">
        <w:rPr>
          <w:rFonts w:ascii="Times New Roman" w:hAnsi="Times New Roman" w:cs="Times New Roman"/>
          <w:sz w:val="22"/>
          <w:lang w:val="en-GB" w:eastAsia="x-none"/>
        </w:rPr>
        <w:t>l</w:t>
      </w:r>
      <w:r w:rsidR="00C9421B">
        <w:rPr>
          <w:rFonts w:ascii="Times New Roman" w:hAnsi="Times New Roman" w:cs="Times New Roman"/>
          <w:sz w:val="22"/>
          <w:lang w:val="en-GB" w:eastAsia="x-none"/>
        </w:rPr>
        <w:t xml:space="preserve">d in DCI that indicates </w:t>
      </w:r>
      <w:r w:rsidR="004F4A9D">
        <w:rPr>
          <w:rFonts w:ascii="Times New Roman" w:hAnsi="Times New Roman" w:cs="Times New Roman"/>
          <w:sz w:val="22"/>
          <w:lang w:val="en-GB" w:eastAsia="x-none"/>
        </w:rPr>
        <w:t>whether the DL is based on gNB-initiated COT or not.</w:t>
      </w:r>
      <w:r w:rsidR="001865B3">
        <w:rPr>
          <w:rFonts w:ascii="Times New Roman" w:hAnsi="Times New Roman" w:cs="Times New Roman"/>
          <w:sz w:val="22"/>
          <w:lang w:val="en-GB" w:eastAsia="x-none"/>
        </w:rPr>
        <w:t xml:space="preserve"> Therefore, if the gNB transmits a DL </w:t>
      </w:r>
      <w:r w:rsidR="002F296F">
        <w:rPr>
          <w:rFonts w:ascii="Times New Roman" w:hAnsi="Times New Roman" w:cs="Times New Roman"/>
          <w:sz w:val="22"/>
          <w:lang w:val="en-GB" w:eastAsia="x-none"/>
        </w:rPr>
        <w:t xml:space="preserve">transmission </w:t>
      </w:r>
      <w:r w:rsidR="00466D25">
        <w:rPr>
          <w:rFonts w:ascii="Times New Roman" w:hAnsi="Times New Roman" w:cs="Times New Roman"/>
          <w:sz w:val="22"/>
          <w:lang w:val="en-GB" w:eastAsia="x-none"/>
        </w:rPr>
        <w:t xml:space="preserve">based on sharing a UE-COT </w:t>
      </w:r>
      <w:r w:rsidR="001865B3">
        <w:rPr>
          <w:rFonts w:ascii="Times New Roman" w:hAnsi="Times New Roman" w:cs="Times New Roman"/>
          <w:sz w:val="22"/>
          <w:lang w:val="en-GB" w:eastAsia="x-none"/>
        </w:rPr>
        <w:t>to other UEs</w:t>
      </w:r>
      <w:r w:rsidR="00466D25">
        <w:rPr>
          <w:rFonts w:ascii="Times New Roman" w:hAnsi="Times New Roman" w:cs="Times New Roman"/>
          <w:sz w:val="22"/>
          <w:lang w:val="en-GB" w:eastAsia="x-none"/>
        </w:rPr>
        <w:t>, t</w:t>
      </w:r>
      <w:r w:rsidR="002F296F">
        <w:rPr>
          <w:rFonts w:ascii="Times New Roman" w:hAnsi="Times New Roman" w:cs="Times New Roman"/>
          <w:sz w:val="22"/>
          <w:lang w:val="en-GB" w:eastAsia="x-none"/>
        </w:rPr>
        <w:t>he DL transmission shall i</w:t>
      </w:r>
      <w:r w:rsidR="001313CD">
        <w:rPr>
          <w:rFonts w:ascii="Times New Roman" w:hAnsi="Times New Roman" w:cs="Times New Roman"/>
          <w:sz w:val="22"/>
          <w:lang w:val="en-GB" w:eastAsia="x-none"/>
        </w:rPr>
        <w:t xml:space="preserve">ndicate that is not based on gNB initiated COT. In this case, the UE is expected </w:t>
      </w:r>
      <w:r w:rsidR="00AA5955">
        <w:rPr>
          <w:rFonts w:ascii="Times New Roman" w:hAnsi="Times New Roman" w:cs="Times New Roman"/>
          <w:sz w:val="22"/>
          <w:lang w:val="en-GB" w:eastAsia="x-none"/>
        </w:rPr>
        <w:t>to discard this transmission with respect to any channel access related procedure.</w:t>
      </w:r>
      <w:r w:rsidR="001313CD">
        <w:rPr>
          <w:rFonts w:ascii="Times New Roman" w:hAnsi="Times New Roman" w:cs="Times New Roman"/>
          <w:sz w:val="22"/>
          <w:lang w:val="en-GB" w:eastAsia="x-none"/>
        </w:rPr>
        <w:t xml:space="preserve"> </w:t>
      </w:r>
    </w:p>
    <w:p w14:paraId="2A969F02" w14:textId="698A3BA3" w:rsidR="007438D7" w:rsidRDefault="007438D7" w:rsidP="00414DF4">
      <w:pPr>
        <w:rPr>
          <w:rFonts w:ascii="Times New Roman" w:hAnsi="Times New Roman" w:cs="Times New Roman"/>
          <w:sz w:val="22"/>
          <w:lang w:val="en-GB" w:eastAsia="x-none"/>
        </w:rPr>
      </w:pPr>
      <w:r>
        <w:rPr>
          <w:rFonts w:ascii="Times New Roman" w:hAnsi="Times New Roman" w:cs="Times New Roman"/>
          <w:sz w:val="22"/>
          <w:lang w:val="en-GB" w:eastAsia="x-none"/>
        </w:rPr>
        <w:t>We examine</w:t>
      </w:r>
      <w:r w:rsidR="00B516C2">
        <w:rPr>
          <w:rFonts w:ascii="Times New Roman" w:hAnsi="Times New Roman" w:cs="Times New Roman"/>
          <w:sz w:val="22"/>
          <w:lang w:val="en-GB" w:eastAsia="x-none"/>
        </w:rPr>
        <w:t xml:space="preserve"> different DL transmissions for this purpose</w:t>
      </w:r>
      <w:r>
        <w:rPr>
          <w:rFonts w:ascii="Times New Roman" w:hAnsi="Times New Roman" w:cs="Times New Roman"/>
          <w:sz w:val="22"/>
          <w:lang w:val="en-GB" w:eastAsia="x-none"/>
        </w:rPr>
        <w:t xml:space="preserve"> in the following:</w:t>
      </w:r>
    </w:p>
    <w:p w14:paraId="30C8DF70" w14:textId="1186C400" w:rsidR="00470E29" w:rsidRPr="007438D7" w:rsidRDefault="001B4C48" w:rsidP="006C10F5">
      <w:pPr>
        <w:pStyle w:val="ListParagraph"/>
        <w:numPr>
          <w:ilvl w:val="0"/>
          <w:numId w:val="52"/>
        </w:numPr>
        <w:rPr>
          <w:rFonts w:ascii="Times New Roman" w:hAnsi="Times New Roman" w:cs="Times New Roman"/>
          <w:lang w:val="en-GB" w:eastAsia="x-none"/>
        </w:rPr>
      </w:pPr>
      <w:r>
        <w:rPr>
          <w:rFonts w:ascii="Times New Roman" w:hAnsi="Times New Roman" w:cs="Times New Roman"/>
          <w:lang w:val="en-GB" w:eastAsia="x-none"/>
        </w:rPr>
        <w:lastRenderedPageBreak/>
        <w:t xml:space="preserve">Broadcast signals: </w:t>
      </w:r>
      <w:r w:rsidR="00414DF4" w:rsidRPr="007438D7">
        <w:rPr>
          <w:rFonts w:ascii="Times New Roman" w:hAnsi="Times New Roman" w:cs="Times New Roman"/>
          <w:lang w:val="en-GB" w:eastAsia="x-none"/>
        </w:rPr>
        <w:t xml:space="preserve">In our view, it </w:t>
      </w:r>
      <w:r w:rsidR="00470E29" w:rsidRPr="007438D7">
        <w:rPr>
          <w:rFonts w:ascii="Times New Roman" w:hAnsi="Times New Roman" w:cs="Times New Roman"/>
          <w:lang w:val="en-GB" w:eastAsia="x-none"/>
        </w:rPr>
        <w:t>is not worth to make changes</w:t>
      </w:r>
      <w:r w:rsidR="00F83900" w:rsidRPr="007438D7">
        <w:rPr>
          <w:rFonts w:ascii="Times New Roman" w:hAnsi="Times New Roman" w:cs="Times New Roman"/>
          <w:lang w:val="en-GB" w:eastAsia="x-none"/>
        </w:rPr>
        <w:t xml:space="preserve"> in </w:t>
      </w:r>
      <w:r w:rsidR="005C4C8D" w:rsidRPr="007438D7">
        <w:rPr>
          <w:rFonts w:ascii="Times New Roman" w:hAnsi="Times New Roman" w:cs="Times New Roman"/>
          <w:lang w:val="en-GB" w:eastAsia="x-none"/>
        </w:rPr>
        <w:t>M</w:t>
      </w:r>
      <w:r w:rsidR="00F83900" w:rsidRPr="007438D7">
        <w:rPr>
          <w:rFonts w:ascii="Times New Roman" w:hAnsi="Times New Roman" w:cs="Times New Roman"/>
          <w:lang w:val="en-GB" w:eastAsia="x-none"/>
        </w:rPr>
        <w:t>IB or SIB</w:t>
      </w:r>
      <w:r w:rsidR="00470E29" w:rsidRPr="007438D7">
        <w:rPr>
          <w:rFonts w:ascii="Times New Roman" w:hAnsi="Times New Roman" w:cs="Times New Roman"/>
          <w:lang w:val="en-GB" w:eastAsia="x-none"/>
        </w:rPr>
        <w:t xml:space="preserve"> </w:t>
      </w:r>
      <w:r w:rsidR="00F83900" w:rsidRPr="007438D7">
        <w:rPr>
          <w:rFonts w:ascii="Times New Roman" w:hAnsi="Times New Roman" w:cs="Times New Roman"/>
          <w:lang w:val="en-GB" w:eastAsia="x-none"/>
        </w:rPr>
        <w:t xml:space="preserve">to accommodate </w:t>
      </w:r>
      <w:r w:rsidR="00680EF5" w:rsidRPr="007438D7">
        <w:rPr>
          <w:rFonts w:ascii="Times New Roman" w:hAnsi="Times New Roman" w:cs="Times New Roman"/>
          <w:lang w:val="en-GB" w:eastAsia="x-none"/>
        </w:rPr>
        <w:t>indication of COT ownership</w:t>
      </w:r>
      <w:r w:rsidR="00470E29" w:rsidRPr="007438D7">
        <w:rPr>
          <w:rFonts w:ascii="Times New Roman" w:hAnsi="Times New Roman" w:cs="Times New Roman"/>
          <w:lang w:val="en-GB" w:eastAsia="x-none"/>
        </w:rPr>
        <w:t xml:space="preserve"> </w:t>
      </w:r>
      <w:r w:rsidR="00680EF5" w:rsidRPr="007438D7">
        <w:rPr>
          <w:rFonts w:ascii="Times New Roman" w:hAnsi="Times New Roman" w:cs="Times New Roman"/>
          <w:lang w:val="en-GB" w:eastAsia="x-none"/>
        </w:rPr>
        <w:t>since the</w:t>
      </w:r>
      <w:r w:rsidR="00AE701B">
        <w:rPr>
          <w:rFonts w:ascii="Times New Roman" w:hAnsi="Times New Roman" w:cs="Times New Roman"/>
          <w:lang w:val="en-GB" w:eastAsia="x-none"/>
        </w:rPr>
        <w:t>se</w:t>
      </w:r>
      <w:r w:rsidR="00680EF5" w:rsidRPr="007438D7">
        <w:rPr>
          <w:rFonts w:ascii="Times New Roman" w:hAnsi="Times New Roman" w:cs="Times New Roman"/>
          <w:lang w:val="en-GB" w:eastAsia="x-none"/>
        </w:rPr>
        <w:t xml:space="preserve"> signals</w:t>
      </w:r>
      <w:r w:rsidR="00470E29" w:rsidRPr="007438D7">
        <w:rPr>
          <w:rFonts w:ascii="Times New Roman" w:hAnsi="Times New Roman" w:cs="Times New Roman"/>
          <w:lang w:val="en-GB" w:eastAsia="x-none"/>
        </w:rPr>
        <w:t xml:space="preserve"> </w:t>
      </w:r>
      <w:r w:rsidR="005C4C8D" w:rsidRPr="007438D7">
        <w:rPr>
          <w:rFonts w:ascii="Times New Roman" w:hAnsi="Times New Roman" w:cs="Times New Roman"/>
          <w:lang w:val="en-GB" w:eastAsia="x-none"/>
        </w:rPr>
        <w:t xml:space="preserve">are </w:t>
      </w:r>
      <w:r w:rsidR="00470E29" w:rsidRPr="007438D7">
        <w:rPr>
          <w:rFonts w:ascii="Times New Roman" w:hAnsi="Times New Roman" w:cs="Times New Roman"/>
          <w:lang w:val="en-GB" w:eastAsia="x-none"/>
        </w:rPr>
        <w:t xml:space="preserve">commonly transmitted based on gNB </w:t>
      </w:r>
      <w:r w:rsidR="00AE701B">
        <w:rPr>
          <w:rFonts w:ascii="Times New Roman" w:hAnsi="Times New Roman" w:cs="Times New Roman"/>
          <w:lang w:val="en-GB" w:eastAsia="x-none"/>
        </w:rPr>
        <w:t xml:space="preserve">initiated </w:t>
      </w:r>
      <w:r w:rsidR="00470E29" w:rsidRPr="007438D7">
        <w:rPr>
          <w:rFonts w:ascii="Times New Roman" w:hAnsi="Times New Roman" w:cs="Times New Roman"/>
          <w:lang w:val="en-GB" w:eastAsia="x-none"/>
        </w:rPr>
        <w:t>COT.</w:t>
      </w:r>
    </w:p>
    <w:p w14:paraId="5EC95780" w14:textId="5B9D7C04" w:rsidR="002312F4" w:rsidRDefault="00DF2456" w:rsidP="006C10F5">
      <w:pPr>
        <w:pStyle w:val="ListParagraph"/>
        <w:numPr>
          <w:ilvl w:val="0"/>
          <w:numId w:val="52"/>
        </w:numPr>
        <w:rPr>
          <w:rFonts w:ascii="Times New Roman" w:hAnsi="Times New Roman" w:cs="Times New Roman"/>
          <w:lang w:val="en-GB" w:eastAsia="x-none"/>
        </w:rPr>
      </w:pPr>
      <w:r>
        <w:rPr>
          <w:rFonts w:ascii="Times New Roman" w:hAnsi="Times New Roman" w:cs="Times New Roman"/>
          <w:lang w:val="en-GB" w:eastAsia="x-none"/>
        </w:rPr>
        <w:t>Schedul</w:t>
      </w:r>
      <w:r w:rsidR="005A2C0D">
        <w:rPr>
          <w:rFonts w:ascii="Times New Roman" w:hAnsi="Times New Roman" w:cs="Times New Roman"/>
          <w:lang w:val="en-GB" w:eastAsia="x-none"/>
        </w:rPr>
        <w:t>ing</w:t>
      </w:r>
      <w:r w:rsidR="00FA613A">
        <w:rPr>
          <w:rFonts w:ascii="Times New Roman" w:hAnsi="Times New Roman" w:cs="Times New Roman"/>
          <w:lang w:val="en-GB" w:eastAsia="x-none"/>
        </w:rPr>
        <w:t>/scheduled</w:t>
      </w:r>
      <w:r w:rsidR="00E4746B">
        <w:rPr>
          <w:rFonts w:ascii="Times New Roman" w:hAnsi="Times New Roman" w:cs="Times New Roman"/>
          <w:lang w:val="en-GB" w:eastAsia="x-none"/>
        </w:rPr>
        <w:t xml:space="preserve"> </w:t>
      </w:r>
      <w:r w:rsidR="009907AF">
        <w:rPr>
          <w:rFonts w:ascii="Times New Roman" w:hAnsi="Times New Roman" w:cs="Times New Roman"/>
          <w:lang w:val="en-GB" w:eastAsia="x-none"/>
        </w:rPr>
        <w:t xml:space="preserve">DL for other UE than initiating UE: </w:t>
      </w:r>
      <w:r w:rsidR="008741E6">
        <w:rPr>
          <w:rFonts w:ascii="Times New Roman" w:hAnsi="Times New Roman" w:cs="Times New Roman"/>
          <w:lang w:val="en-GB" w:eastAsia="x-none"/>
        </w:rPr>
        <w:t>For these case</w:t>
      </w:r>
      <w:r w:rsidR="00FA613A">
        <w:rPr>
          <w:rFonts w:ascii="Times New Roman" w:hAnsi="Times New Roman" w:cs="Times New Roman"/>
          <w:lang w:val="en-GB" w:eastAsia="x-none"/>
        </w:rPr>
        <w:t>s</w:t>
      </w:r>
      <w:r w:rsidR="008741E6">
        <w:rPr>
          <w:rFonts w:ascii="Times New Roman" w:hAnsi="Times New Roman" w:cs="Times New Roman"/>
          <w:lang w:val="en-GB" w:eastAsia="x-none"/>
        </w:rPr>
        <w:t xml:space="preserve">, DCI includes a channel access field that </w:t>
      </w:r>
      <w:r w:rsidR="00C94E7C">
        <w:rPr>
          <w:rFonts w:ascii="Times New Roman" w:hAnsi="Times New Roman" w:cs="Times New Roman"/>
          <w:lang w:val="en-GB" w:eastAsia="x-none"/>
        </w:rPr>
        <w:t>indicate</w:t>
      </w:r>
      <w:r w:rsidR="00400A50">
        <w:rPr>
          <w:rFonts w:ascii="Times New Roman" w:hAnsi="Times New Roman" w:cs="Times New Roman"/>
          <w:lang w:val="en-GB" w:eastAsia="x-none"/>
        </w:rPr>
        <w:t>s</w:t>
      </w:r>
      <w:r w:rsidR="00C94E7C">
        <w:rPr>
          <w:rFonts w:ascii="Times New Roman" w:hAnsi="Times New Roman" w:cs="Times New Roman"/>
          <w:lang w:val="en-GB" w:eastAsia="x-none"/>
        </w:rPr>
        <w:t xml:space="preserve"> either gNB initiated COT or U</w:t>
      </w:r>
      <w:r w:rsidR="002312F4">
        <w:rPr>
          <w:rFonts w:ascii="Times New Roman" w:hAnsi="Times New Roman" w:cs="Times New Roman"/>
          <w:lang w:val="en-GB" w:eastAsia="x-none"/>
        </w:rPr>
        <w:t>E</w:t>
      </w:r>
      <w:r w:rsidR="00C94E7C">
        <w:rPr>
          <w:rFonts w:ascii="Times New Roman" w:hAnsi="Times New Roman" w:cs="Times New Roman"/>
          <w:lang w:val="en-GB" w:eastAsia="x-none"/>
        </w:rPr>
        <w:t xml:space="preserve"> </w:t>
      </w:r>
      <w:r w:rsidR="002312F4">
        <w:rPr>
          <w:rFonts w:ascii="Times New Roman" w:hAnsi="Times New Roman" w:cs="Times New Roman"/>
          <w:lang w:val="en-GB" w:eastAsia="x-none"/>
        </w:rPr>
        <w:t>initiated</w:t>
      </w:r>
      <w:r w:rsidR="00C94E7C">
        <w:rPr>
          <w:rFonts w:ascii="Times New Roman" w:hAnsi="Times New Roman" w:cs="Times New Roman"/>
          <w:lang w:val="en-GB" w:eastAsia="x-none"/>
        </w:rPr>
        <w:t xml:space="preserve"> COT. Hence, it is not to indicate to the UE that a COT is not initiated by neither</w:t>
      </w:r>
      <w:r w:rsidR="002312F4">
        <w:rPr>
          <w:rFonts w:ascii="Times New Roman" w:hAnsi="Times New Roman" w:cs="Times New Roman"/>
          <w:lang w:val="en-GB" w:eastAsia="x-none"/>
        </w:rPr>
        <w:t xml:space="preserve"> gNB, nor UE.</w:t>
      </w:r>
    </w:p>
    <w:p w14:paraId="60B602F4" w14:textId="764377C8" w:rsidR="002312F4" w:rsidRDefault="002312F4" w:rsidP="006C10F5">
      <w:pPr>
        <w:pStyle w:val="ListParagraph"/>
        <w:numPr>
          <w:ilvl w:val="0"/>
          <w:numId w:val="52"/>
        </w:numPr>
        <w:rPr>
          <w:rFonts w:ascii="Times New Roman" w:hAnsi="Times New Roman" w:cs="Times New Roman"/>
          <w:lang w:val="en-GB" w:eastAsia="x-none"/>
        </w:rPr>
      </w:pPr>
      <w:r>
        <w:rPr>
          <w:rFonts w:ascii="Times New Roman" w:hAnsi="Times New Roman" w:cs="Times New Roman"/>
          <w:lang w:val="en-GB" w:eastAsia="x-none"/>
        </w:rPr>
        <w:t xml:space="preserve">Group common </w:t>
      </w:r>
      <w:r w:rsidR="00FA613A">
        <w:rPr>
          <w:rFonts w:ascii="Times New Roman" w:hAnsi="Times New Roman" w:cs="Times New Roman"/>
          <w:lang w:val="en-GB" w:eastAsia="x-none"/>
        </w:rPr>
        <w:t>signalling</w:t>
      </w:r>
      <w:r w:rsidR="00941881">
        <w:rPr>
          <w:rFonts w:ascii="Times New Roman" w:hAnsi="Times New Roman" w:cs="Times New Roman"/>
          <w:lang w:val="en-GB" w:eastAsia="x-none"/>
        </w:rPr>
        <w:t xml:space="preserve"> such as </w:t>
      </w:r>
      <w:r w:rsidR="00BC66D5">
        <w:rPr>
          <w:rFonts w:ascii="Times New Roman" w:hAnsi="Times New Roman" w:cs="Times New Roman"/>
          <w:lang w:val="en-GB" w:eastAsia="x-none"/>
        </w:rPr>
        <w:t>DCI format 2_0, format 2_1</w:t>
      </w:r>
      <w:r w:rsidR="004E7F3F">
        <w:rPr>
          <w:rFonts w:ascii="Times New Roman" w:hAnsi="Times New Roman" w:cs="Times New Roman"/>
          <w:lang w:val="en-GB" w:eastAsia="x-none"/>
        </w:rPr>
        <w:t xml:space="preserve">, </w:t>
      </w:r>
      <w:r w:rsidR="00214EF7">
        <w:rPr>
          <w:rFonts w:ascii="Times New Roman" w:hAnsi="Times New Roman" w:cs="Times New Roman"/>
          <w:lang w:val="en-GB" w:eastAsia="x-none"/>
        </w:rPr>
        <w:t>format 2_2, format 2_4</w:t>
      </w:r>
      <w:r w:rsidR="00941881">
        <w:rPr>
          <w:rFonts w:ascii="Times New Roman" w:hAnsi="Times New Roman" w:cs="Times New Roman"/>
          <w:lang w:val="en-GB" w:eastAsia="x-none"/>
        </w:rPr>
        <w:t>:</w:t>
      </w:r>
      <w:r w:rsidR="00214EF7">
        <w:rPr>
          <w:rFonts w:ascii="Times New Roman" w:hAnsi="Times New Roman" w:cs="Times New Roman"/>
          <w:lang w:val="en-GB" w:eastAsia="x-none"/>
        </w:rPr>
        <w:t xml:space="preserve"> </w:t>
      </w:r>
      <w:r w:rsidR="00D03D6C">
        <w:rPr>
          <w:rFonts w:ascii="Times New Roman" w:hAnsi="Times New Roman" w:cs="Times New Roman"/>
          <w:lang w:val="en-GB" w:eastAsia="x-none"/>
        </w:rPr>
        <w:t xml:space="preserve">If </w:t>
      </w:r>
      <w:r w:rsidR="00941881">
        <w:rPr>
          <w:rFonts w:ascii="Times New Roman" w:hAnsi="Times New Roman" w:cs="Times New Roman"/>
          <w:lang w:val="en-GB" w:eastAsia="x-none"/>
        </w:rPr>
        <w:t>the</w:t>
      </w:r>
      <w:r w:rsidR="00D03D6C">
        <w:rPr>
          <w:rFonts w:ascii="Times New Roman" w:hAnsi="Times New Roman" w:cs="Times New Roman"/>
          <w:lang w:val="en-GB" w:eastAsia="x-none"/>
        </w:rPr>
        <w:t xml:space="preserve"> group common </w:t>
      </w:r>
      <w:r w:rsidR="00214EF7">
        <w:rPr>
          <w:rFonts w:ascii="Times New Roman" w:hAnsi="Times New Roman" w:cs="Times New Roman"/>
          <w:lang w:val="en-GB" w:eastAsia="x-none"/>
        </w:rPr>
        <w:t>DCI</w:t>
      </w:r>
      <w:r w:rsidR="00040A21">
        <w:rPr>
          <w:rFonts w:ascii="Times New Roman" w:hAnsi="Times New Roman" w:cs="Times New Roman"/>
          <w:lang w:val="en-GB" w:eastAsia="x-none"/>
        </w:rPr>
        <w:t xml:space="preserve"> does not trigger any UL transmission and it</w:t>
      </w:r>
      <w:r w:rsidR="00214EF7">
        <w:rPr>
          <w:rFonts w:ascii="Times New Roman" w:hAnsi="Times New Roman" w:cs="Times New Roman"/>
          <w:lang w:val="en-GB" w:eastAsia="x-none"/>
        </w:rPr>
        <w:t xml:space="preserve"> is not </w:t>
      </w:r>
      <w:r w:rsidR="00941881">
        <w:rPr>
          <w:rFonts w:ascii="Times New Roman" w:hAnsi="Times New Roman" w:cs="Times New Roman"/>
          <w:lang w:val="en-GB" w:eastAsia="x-none"/>
        </w:rPr>
        <w:t xml:space="preserve">configured to its maximum size, </w:t>
      </w:r>
      <w:r w:rsidR="00A5726E">
        <w:rPr>
          <w:rFonts w:ascii="Times New Roman" w:hAnsi="Times New Roman" w:cs="Times New Roman"/>
          <w:lang w:val="en-GB" w:eastAsia="x-none"/>
        </w:rPr>
        <w:t>it can be additionally configured with 1-bit field</w:t>
      </w:r>
      <w:r w:rsidR="002D6FEE">
        <w:rPr>
          <w:rFonts w:ascii="Times New Roman" w:hAnsi="Times New Roman" w:cs="Times New Roman"/>
          <w:lang w:val="en-GB" w:eastAsia="x-none"/>
        </w:rPr>
        <w:t xml:space="preserve"> where two state of the field would indicate to the UE that if the group DCI is based on gNB initiated COT or not. </w:t>
      </w:r>
    </w:p>
    <w:p w14:paraId="1557210E" w14:textId="2D39AC55" w:rsidR="00EE2ED7" w:rsidRDefault="00897C3A" w:rsidP="006C10F5">
      <w:pPr>
        <w:pStyle w:val="ListParagraph"/>
        <w:numPr>
          <w:ilvl w:val="0"/>
          <w:numId w:val="52"/>
        </w:numPr>
        <w:rPr>
          <w:rFonts w:ascii="Times New Roman" w:hAnsi="Times New Roman" w:cs="Times New Roman"/>
          <w:lang w:val="en-GB" w:eastAsia="x-none"/>
        </w:rPr>
      </w:pPr>
      <w:r>
        <w:rPr>
          <w:rFonts w:ascii="Times New Roman" w:hAnsi="Times New Roman" w:cs="Times New Roman"/>
          <w:lang w:val="en-GB" w:eastAsia="x-none"/>
        </w:rPr>
        <w:t>…</w:t>
      </w:r>
    </w:p>
    <w:p w14:paraId="1556F3EE" w14:textId="77777777" w:rsidR="00897C3A" w:rsidRDefault="00897C3A" w:rsidP="00897C3A">
      <w:pPr>
        <w:rPr>
          <w:rFonts w:ascii="Times New Roman" w:hAnsi="Times New Roman" w:cs="Times New Roman"/>
          <w:sz w:val="22"/>
          <w:szCs w:val="24"/>
          <w:lang w:val="en-GB" w:eastAsia="x-none"/>
        </w:rPr>
      </w:pPr>
    </w:p>
    <w:p w14:paraId="22A3AE37" w14:textId="52731033" w:rsidR="0052503F" w:rsidRPr="00E377A6" w:rsidRDefault="00897C3A" w:rsidP="0052503F">
      <w:pPr>
        <w:rPr>
          <w:rFonts w:ascii="Times New Roman" w:hAnsi="Times New Roman" w:cs="Times New Roman"/>
          <w:sz w:val="22"/>
          <w:szCs w:val="24"/>
          <w:lang w:val="en-GB" w:eastAsia="x-none"/>
        </w:rPr>
      </w:pPr>
      <w:r w:rsidRPr="00897C3A">
        <w:rPr>
          <w:rFonts w:ascii="Times New Roman" w:hAnsi="Times New Roman" w:cs="Times New Roman"/>
          <w:sz w:val="22"/>
          <w:szCs w:val="24"/>
          <w:lang w:val="en-GB" w:eastAsia="x-none"/>
        </w:rPr>
        <w:t>The discussion above shows th</w:t>
      </w:r>
      <w:r>
        <w:rPr>
          <w:rFonts w:ascii="Times New Roman" w:hAnsi="Times New Roman" w:cs="Times New Roman"/>
          <w:sz w:val="22"/>
          <w:szCs w:val="24"/>
          <w:lang w:val="en-GB" w:eastAsia="x-none"/>
        </w:rPr>
        <w:t xml:space="preserve">at there is a possibility to support such transmission. However, it would be for limited cases and </w:t>
      </w:r>
      <w:r w:rsidR="004143D5">
        <w:rPr>
          <w:rFonts w:ascii="Times New Roman" w:hAnsi="Times New Roman" w:cs="Times New Roman"/>
          <w:sz w:val="22"/>
          <w:szCs w:val="24"/>
          <w:lang w:val="en-GB" w:eastAsia="x-none"/>
        </w:rPr>
        <w:t>it is not clear if the</w:t>
      </w:r>
      <w:r w:rsidR="00D9237F">
        <w:rPr>
          <w:rFonts w:ascii="Times New Roman" w:hAnsi="Times New Roman" w:cs="Times New Roman"/>
          <w:sz w:val="22"/>
          <w:szCs w:val="24"/>
          <w:lang w:val="en-GB" w:eastAsia="x-none"/>
        </w:rPr>
        <w:t xml:space="preserve"> expected benefit justifies the</w:t>
      </w:r>
      <w:r w:rsidR="004143D5">
        <w:rPr>
          <w:rFonts w:ascii="Times New Roman" w:hAnsi="Times New Roman" w:cs="Times New Roman"/>
          <w:sz w:val="22"/>
          <w:szCs w:val="24"/>
          <w:lang w:val="en-GB" w:eastAsia="x-none"/>
        </w:rPr>
        <w:t xml:space="preserve"> additional signalling and configuration</w:t>
      </w:r>
      <w:r w:rsidR="00D9237F">
        <w:rPr>
          <w:rFonts w:ascii="Times New Roman" w:hAnsi="Times New Roman" w:cs="Times New Roman"/>
          <w:sz w:val="22"/>
          <w:szCs w:val="24"/>
          <w:lang w:val="en-GB" w:eastAsia="x-none"/>
        </w:rPr>
        <w:t xml:space="preserve">. Given that such </w:t>
      </w:r>
      <w:r w:rsidR="00A27AAD">
        <w:rPr>
          <w:rFonts w:ascii="Times New Roman" w:hAnsi="Times New Roman" w:cs="Times New Roman"/>
          <w:sz w:val="22"/>
          <w:szCs w:val="24"/>
          <w:lang w:val="en-GB" w:eastAsia="x-none"/>
        </w:rPr>
        <w:t xml:space="preserve">functionality </w:t>
      </w:r>
      <w:r w:rsidR="00CD18DB">
        <w:rPr>
          <w:rFonts w:ascii="Times New Roman" w:hAnsi="Times New Roman" w:cs="Times New Roman"/>
          <w:sz w:val="22"/>
          <w:szCs w:val="24"/>
          <w:lang w:val="en-GB" w:eastAsia="x-none"/>
        </w:rPr>
        <w:t>m</w:t>
      </w:r>
      <w:r w:rsidR="001B6F49">
        <w:rPr>
          <w:rFonts w:ascii="Times New Roman" w:hAnsi="Times New Roman" w:cs="Times New Roman"/>
          <w:sz w:val="22"/>
          <w:szCs w:val="24"/>
          <w:lang w:val="en-GB" w:eastAsia="x-none"/>
        </w:rPr>
        <w:t>a</w:t>
      </w:r>
      <w:r w:rsidR="00CD18DB">
        <w:rPr>
          <w:rFonts w:ascii="Times New Roman" w:hAnsi="Times New Roman" w:cs="Times New Roman"/>
          <w:sz w:val="22"/>
          <w:szCs w:val="24"/>
          <w:lang w:val="en-GB" w:eastAsia="x-none"/>
        </w:rPr>
        <w:t xml:space="preserve">y complicated EDT adjustment </w:t>
      </w:r>
      <w:r w:rsidR="001B6F49">
        <w:rPr>
          <w:rFonts w:ascii="Times New Roman" w:hAnsi="Times New Roman" w:cs="Times New Roman"/>
          <w:sz w:val="22"/>
          <w:szCs w:val="24"/>
          <w:lang w:val="en-GB" w:eastAsia="x-none"/>
        </w:rPr>
        <w:t xml:space="preserve">as noted in the agreement below, we </w:t>
      </w:r>
      <w:r w:rsidR="00550A6E">
        <w:rPr>
          <w:rFonts w:ascii="Times New Roman" w:hAnsi="Times New Roman" w:cs="Times New Roman"/>
          <w:sz w:val="22"/>
          <w:szCs w:val="24"/>
          <w:lang w:val="en-GB" w:eastAsia="x-none"/>
        </w:rPr>
        <w:t xml:space="preserve">lean towards a simplified design as much as possible. </w:t>
      </w:r>
    </w:p>
    <w:p w14:paraId="7C5F2A26" w14:textId="77777777" w:rsidR="0052503F" w:rsidRPr="00A01711" w:rsidRDefault="0052503F" w:rsidP="0052503F">
      <w:pPr>
        <w:rPr>
          <w:rFonts w:ascii="Times New Roman" w:hAnsi="Times New Roman" w:cs="Times New Roman"/>
          <w:b/>
          <w:bCs/>
          <w:sz w:val="22"/>
          <w:highlight w:val="green"/>
          <w:lang w:eastAsia="x-none"/>
        </w:rPr>
      </w:pPr>
      <w:r w:rsidRPr="00A01711">
        <w:rPr>
          <w:rFonts w:ascii="Times New Roman" w:hAnsi="Times New Roman" w:cs="Times New Roman"/>
          <w:b/>
          <w:bCs/>
          <w:sz w:val="22"/>
          <w:highlight w:val="green"/>
          <w:lang w:eastAsia="x-none"/>
        </w:rPr>
        <w:t>Agreement</w:t>
      </w:r>
    </w:p>
    <w:p w14:paraId="69E10085" w14:textId="77777777" w:rsidR="0052503F" w:rsidRPr="00A01711" w:rsidRDefault="0052503F" w:rsidP="006C10F5">
      <w:pPr>
        <w:pStyle w:val="ListParagraph"/>
        <w:numPr>
          <w:ilvl w:val="0"/>
          <w:numId w:val="46"/>
        </w:numPr>
        <w:spacing w:line="256" w:lineRule="auto"/>
        <w:rPr>
          <w:rFonts w:ascii="Times New Roman" w:hAnsi="Times New Roman" w:cs="Times New Roman"/>
          <w:lang w:val="en-US" w:eastAsia="x-none"/>
        </w:rPr>
      </w:pPr>
      <w:r w:rsidRPr="00A01711">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77DDCCF3" w14:textId="77777777" w:rsidR="0052503F" w:rsidRPr="00A01711" w:rsidRDefault="0052503F" w:rsidP="006C10F5">
      <w:pPr>
        <w:pStyle w:val="ListParagraph"/>
        <w:numPr>
          <w:ilvl w:val="2"/>
          <w:numId w:val="46"/>
        </w:numPr>
        <w:spacing w:line="256" w:lineRule="auto"/>
        <w:rPr>
          <w:rFonts w:ascii="Times New Roman" w:hAnsi="Times New Roman" w:cs="Times New Roman"/>
          <w:lang w:val="en-US"/>
        </w:rPr>
      </w:pPr>
      <w:r w:rsidRPr="0052503F">
        <w:rPr>
          <w:rFonts w:ascii="Times New Roman" w:eastAsia="Times New Roman" w:hAnsi="Times New Roman" w:cs="Times New Roman"/>
          <w:bCs/>
          <w:highlight w:val="yellow"/>
          <w:lang w:val="en-US" w:eastAsia="ja-JP"/>
        </w:rPr>
        <w:t>Note:</w:t>
      </w:r>
      <w:r w:rsidRPr="00A01711">
        <w:rPr>
          <w:rFonts w:ascii="Times New Roman" w:eastAsia="Times New Roman" w:hAnsi="Times New Roman" w:cs="Times New Roman"/>
          <w:bCs/>
          <w:lang w:val="en-US" w:eastAsia="ja-JP"/>
        </w:rPr>
        <w:t xml:space="preserve"> The applicability of the EDT calculation based on the UE’s transmit power to the UE COT initiation in accordance </w:t>
      </w:r>
      <w:proofErr w:type="gramStart"/>
      <w:r w:rsidRPr="00A01711">
        <w:rPr>
          <w:rFonts w:ascii="Times New Roman" w:eastAsia="Times New Roman" w:hAnsi="Times New Roman" w:cs="Times New Roman"/>
          <w:bCs/>
          <w:lang w:val="en-US" w:eastAsia="ja-JP"/>
        </w:rPr>
        <w:t>to</w:t>
      </w:r>
      <w:proofErr w:type="gramEnd"/>
      <w:r w:rsidRPr="00A01711">
        <w:rPr>
          <w:rFonts w:ascii="Times New Roman" w:eastAsia="Times New Roman" w:hAnsi="Times New Roman" w:cs="Times New Roman"/>
          <w:bCs/>
          <w:lang w:val="en-US" w:eastAsia="ja-JP"/>
        </w:rPr>
        <w:t xml:space="preserve"> the UL-DL gap duration and/or the content of the DL burst is separately discussed</w:t>
      </w:r>
    </w:p>
    <w:p w14:paraId="55C32001" w14:textId="77777777" w:rsidR="00FD4A53" w:rsidRDefault="00FD4A53" w:rsidP="00FD4A53">
      <w:pPr>
        <w:rPr>
          <w:rFonts w:ascii="Times New Roman" w:eastAsia="SimSun" w:hAnsi="Times New Roman" w:cs="Times New Roman"/>
          <w:b/>
          <w:bCs/>
          <w:szCs w:val="20"/>
          <w:lang w:eastAsia="zh-CN"/>
        </w:rPr>
      </w:pPr>
    </w:p>
    <w:p w14:paraId="65929D0D" w14:textId="106E144E" w:rsidR="00617E84" w:rsidRDefault="00DB0F8A" w:rsidP="00617E84">
      <w:pPr>
        <w:pStyle w:val="ListParagraph"/>
        <w:ind w:left="0"/>
        <w:rPr>
          <w:rStyle w:val="Strong"/>
          <w:rFonts w:ascii="Times New Roman" w:hAnsi="Times New Roman" w:cs="Times New Roman"/>
          <w:b w:val="0"/>
          <w:bCs w:val="0"/>
          <w:sz w:val="24"/>
          <w:szCs w:val="24"/>
          <w:lang w:val="en-US"/>
        </w:rPr>
      </w:pPr>
      <w:r>
        <w:rPr>
          <w:rStyle w:val="Strong"/>
          <w:rFonts w:ascii="Times New Roman" w:hAnsi="Times New Roman" w:cs="Times New Roman"/>
          <w:b w:val="0"/>
          <w:bCs w:val="0"/>
          <w:sz w:val="24"/>
          <w:szCs w:val="24"/>
          <w:lang w:val="en-US"/>
        </w:rPr>
        <w:t xml:space="preserve">Therefore, we </w:t>
      </w:r>
      <w:r w:rsidR="00FE4B9C">
        <w:rPr>
          <w:rStyle w:val="Strong"/>
          <w:rFonts w:ascii="Times New Roman" w:hAnsi="Times New Roman" w:cs="Times New Roman"/>
          <w:b w:val="0"/>
          <w:bCs w:val="0"/>
          <w:sz w:val="24"/>
          <w:szCs w:val="24"/>
          <w:lang w:val="en-US"/>
        </w:rPr>
        <w:t>suggest for simplicity</w:t>
      </w:r>
      <w:r w:rsidR="007603D6">
        <w:rPr>
          <w:rStyle w:val="Strong"/>
          <w:rFonts w:ascii="Times New Roman" w:hAnsi="Times New Roman" w:cs="Times New Roman"/>
          <w:b w:val="0"/>
          <w:bCs w:val="0"/>
          <w:sz w:val="24"/>
          <w:szCs w:val="24"/>
          <w:lang w:val="en-US"/>
        </w:rPr>
        <w:t>,</w:t>
      </w:r>
      <w:r w:rsidR="00FE4B9C">
        <w:rPr>
          <w:rStyle w:val="Strong"/>
          <w:rFonts w:ascii="Times New Roman" w:hAnsi="Times New Roman" w:cs="Times New Roman"/>
          <w:b w:val="0"/>
          <w:bCs w:val="0"/>
          <w:sz w:val="24"/>
          <w:szCs w:val="24"/>
          <w:lang w:val="en-US"/>
        </w:rPr>
        <w:t xml:space="preserve"> to </w:t>
      </w:r>
      <w:r w:rsidR="00E06E49">
        <w:rPr>
          <w:rStyle w:val="Strong"/>
          <w:rFonts w:ascii="Times New Roman" w:hAnsi="Times New Roman" w:cs="Times New Roman"/>
          <w:b w:val="0"/>
          <w:bCs w:val="0"/>
          <w:sz w:val="24"/>
          <w:szCs w:val="24"/>
          <w:lang w:val="en-US"/>
        </w:rPr>
        <w:t xml:space="preserve">restrict </w:t>
      </w:r>
      <w:r w:rsidR="00A871F4">
        <w:rPr>
          <w:rStyle w:val="Strong"/>
          <w:rFonts w:ascii="Times New Roman" w:hAnsi="Times New Roman" w:cs="Times New Roman"/>
          <w:b w:val="0"/>
          <w:bCs w:val="0"/>
          <w:sz w:val="24"/>
          <w:szCs w:val="24"/>
          <w:lang w:val="en-US"/>
        </w:rPr>
        <w:t>the</w:t>
      </w:r>
      <w:r w:rsidR="00E06E49">
        <w:rPr>
          <w:rStyle w:val="Strong"/>
          <w:rFonts w:ascii="Times New Roman" w:hAnsi="Times New Roman" w:cs="Times New Roman"/>
          <w:b w:val="0"/>
          <w:bCs w:val="0"/>
          <w:sz w:val="24"/>
          <w:szCs w:val="24"/>
          <w:lang w:val="en-US"/>
        </w:rPr>
        <w:t xml:space="preserve"> DL transmission based on a UE-to-gNB COT sharing </w:t>
      </w:r>
      <w:r w:rsidR="00F7580F">
        <w:rPr>
          <w:rStyle w:val="Strong"/>
          <w:rFonts w:ascii="Times New Roman" w:hAnsi="Times New Roman" w:cs="Times New Roman"/>
          <w:b w:val="0"/>
          <w:bCs w:val="0"/>
          <w:sz w:val="24"/>
          <w:szCs w:val="24"/>
          <w:lang w:val="en-US"/>
        </w:rPr>
        <w:t xml:space="preserve">to the initiating UE and maintain a simple regime for adjusting the UE </w:t>
      </w:r>
      <w:r w:rsidR="00A871F4">
        <w:rPr>
          <w:rStyle w:val="Strong"/>
          <w:rFonts w:ascii="Times New Roman" w:hAnsi="Times New Roman" w:cs="Times New Roman"/>
          <w:b w:val="0"/>
          <w:bCs w:val="0"/>
          <w:sz w:val="24"/>
          <w:szCs w:val="24"/>
          <w:lang w:val="en-US"/>
        </w:rPr>
        <w:t>energy detection threshold</w:t>
      </w:r>
      <w:r w:rsidR="00C07F48">
        <w:rPr>
          <w:rStyle w:val="Strong"/>
          <w:rFonts w:ascii="Times New Roman" w:hAnsi="Times New Roman" w:cs="Times New Roman"/>
          <w:b w:val="0"/>
          <w:bCs w:val="0"/>
          <w:sz w:val="24"/>
          <w:szCs w:val="24"/>
          <w:lang w:val="en-US"/>
        </w:rPr>
        <w:t xml:space="preserve"> based on UE power</w:t>
      </w:r>
      <w:r w:rsidR="004D16F2">
        <w:rPr>
          <w:rStyle w:val="Strong"/>
          <w:rFonts w:ascii="Times New Roman" w:hAnsi="Times New Roman" w:cs="Times New Roman"/>
          <w:b w:val="0"/>
          <w:bCs w:val="0"/>
          <w:sz w:val="24"/>
          <w:szCs w:val="24"/>
          <w:lang w:val="en-US"/>
        </w:rPr>
        <w:t>.</w:t>
      </w:r>
    </w:p>
    <w:p w14:paraId="3CE98496" w14:textId="77777777" w:rsidR="004D16F2" w:rsidRDefault="004D16F2" w:rsidP="00617E84">
      <w:pPr>
        <w:pStyle w:val="ListParagraph"/>
        <w:ind w:left="0"/>
        <w:rPr>
          <w:rStyle w:val="Strong"/>
          <w:rFonts w:ascii="Times New Roman" w:hAnsi="Times New Roman" w:cs="Times New Roman"/>
          <w:b w:val="0"/>
          <w:bCs w:val="0"/>
          <w:sz w:val="24"/>
          <w:szCs w:val="24"/>
          <w:lang w:val="en-US"/>
        </w:rPr>
      </w:pPr>
    </w:p>
    <w:p w14:paraId="1AD0ACF9" w14:textId="77777777" w:rsidR="004D16F2" w:rsidRPr="00A01711" w:rsidRDefault="004D16F2" w:rsidP="004D16F2">
      <w:pPr>
        <w:pStyle w:val="ListParagraph"/>
        <w:ind w:left="0"/>
        <w:rPr>
          <w:rFonts w:ascii="Times New Roman" w:hAnsi="Times New Roman" w:cs="Times New Roman"/>
        </w:rPr>
      </w:pPr>
    </w:p>
    <w:p w14:paraId="7578FE9F" w14:textId="0F9802BA" w:rsidR="004D16F2" w:rsidRDefault="004D16F2" w:rsidP="004D16F2">
      <w:pPr>
        <w:pStyle w:val="Proposal"/>
      </w:pPr>
      <w:bookmarkStart w:id="3" w:name="_Toc84042223"/>
      <w:r w:rsidRPr="00A01711">
        <w:t>In semi-static channel access mode, a DL transmission burst based on sharing of a UE initiated COT corresponding to a UE FFP, shall include </w:t>
      </w:r>
      <w:r w:rsidRPr="004D16F2">
        <w:rPr>
          <w:color w:val="FF0000"/>
        </w:rPr>
        <w:t xml:space="preserve">only </w:t>
      </w:r>
      <w:r w:rsidRPr="00A01711">
        <w:t>scheduled DL transmission or a DCI intended for the UE that initiated that FFP.</w:t>
      </w:r>
      <w:bookmarkEnd w:id="3"/>
    </w:p>
    <w:p w14:paraId="39B663F4" w14:textId="77777777" w:rsidR="009602D6" w:rsidRPr="00EB668E" w:rsidRDefault="009602D6" w:rsidP="00873B5E">
      <w:pPr>
        <w:spacing w:before="240"/>
        <w:jc w:val="both"/>
        <w:rPr>
          <w:b/>
          <w:bCs/>
          <w:highlight w:val="magenta"/>
          <w:u w:val="single"/>
          <w:lang w:eastAsia="ja-JP"/>
        </w:rPr>
      </w:pPr>
    </w:p>
    <w:p w14:paraId="249BE8E7" w14:textId="79DC5588" w:rsidR="00295988" w:rsidRPr="00FD390E" w:rsidRDefault="000609C0" w:rsidP="00FD390E">
      <w:pPr>
        <w:pStyle w:val="Heading2"/>
      </w:pPr>
      <w:r>
        <w:t>2.</w:t>
      </w:r>
      <w:r w:rsidR="0028453C">
        <w:t>2</w:t>
      </w:r>
      <w:r>
        <w:tab/>
      </w:r>
      <w:r w:rsidR="00295988">
        <w:t xml:space="preserve">Enhancements of Type B PUSCH </w:t>
      </w:r>
      <w:r w:rsidR="004B0700">
        <w:t>repetition</w:t>
      </w:r>
    </w:p>
    <w:p w14:paraId="34A07594" w14:textId="0510BAC3" w:rsidR="00F13454" w:rsidRPr="00EB668E" w:rsidRDefault="0048510C" w:rsidP="00F13454">
      <w:pPr>
        <w:rPr>
          <w:b/>
          <w:bCs/>
          <w:u w:val="single"/>
          <w:lang w:val="en-GB" w:eastAsia="ja-JP"/>
        </w:rPr>
      </w:pPr>
      <w:r w:rsidRPr="00EB668E">
        <w:rPr>
          <w:b/>
          <w:bCs/>
          <w:u w:val="single"/>
          <w:lang w:val="en-GB" w:eastAsia="ja-JP"/>
        </w:rPr>
        <w:t>Type B repetition s</w:t>
      </w:r>
      <w:r w:rsidR="00F13454" w:rsidRPr="00EB668E">
        <w:rPr>
          <w:b/>
          <w:bCs/>
          <w:u w:val="single"/>
          <w:lang w:val="en-GB" w:eastAsia="ja-JP"/>
        </w:rPr>
        <w:t xml:space="preserve">egmentation and </w:t>
      </w:r>
      <w:r w:rsidRPr="00EB668E">
        <w:rPr>
          <w:b/>
          <w:bCs/>
          <w:u w:val="single"/>
          <w:lang w:val="en-GB" w:eastAsia="ja-JP"/>
        </w:rPr>
        <w:t>idle period</w:t>
      </w:r>
    </w:p>
    <w:p w14:paraId="488C476B" w14:textId="0C74EFD2" w:rsidR="003662ED" w:rsidRPr="00EB668E" w:rsidRDefault="00265811" w:rsidP="0021169D">
      <w:pPr>
        <w:rPr>
          <w:rFonts w:cs="Arial"/>
          <w:shd w:val="clear" w:color="auto" w:fill="FFFF00"/>
          <w:lang w:val="en-GB"/>
        </w:rPr>
      </w:pPr>
      <w:r w:rsidRPr="00EB668E">
        <w:rPr>
          <w:rFonts w:cs="Arial"/>
          <w:lang w:val="en-GB"/>
        </w:rPr>
        <w:t>The</w:t>
      </w:r>
      <w:r w:rsidR="00B607B6" w:rsidRPr="00EB668E">
        <w:rPr>
          <w:rFonts w:cs="Arial"/>
          <w:lang w:val="en-GB"/>
        </w:rPr>
        <w:t xml:space="preserve"> following agreement was made during the last meeting</w:t>
      </w:r>
      <w:r w:rsidR="006916E9">
        <w:rPr>
          <w:rFonts w:cs="Arial"/>
          <w:lang w:val="en-GB"/>
        </w:rPr>
        <w:t xml:space="preserve"> to clarify </w:t>
      </w:r>
      <w:r w:rsidR="00451231">
        <w:rPr>
          <w:rFonts w:cs="Arial"/>
          <w:lang w:val="en-GB"/>
        </w:rPr>
        <w:t>handling Type B repetition at presence of idle period(s) during repetit</w:t>
      </w:r>
      <w:r w:rsidR="004403F5">
        <w:rPr>
          <w:rFonts w:cs="Arial"/>
          <w:lang w:val="en-GB"/>
        </w:rPr>
        <w:t>i</w:t>
      </w:r>
      <w:r w:rsidR="00451231">
        <w:rPr>
          <w:rFonts w:cs="Arial"/>
          <w:lang w:val="en-GB"/>
        </w:rPr>
        <w:t>on</w:t>
      </w:r>
      <w:r w:rsidR="00C02948">
        <w:rPr>
          <w:rFonts w:cs="Arial"/>
          <w:lang w:val="en-GB"/>
        </w:rPr>
        <w:t>s</w:t>
      </w:r>
      <w:r w:rsidR="00B607B6" w:rsidRPr="00EB668E">
        <w:rPr>
          <w:rFonts w:cs="Arial"/>
          <w:lang w:val="en-GB"/>
        </w:rPr>
        <w:t>.</w:t>
      </w:r>
    </w:p>
    <w:p w14:paraId="62625307" w14:textId="0B806CD3" w:rsidR="0021169D" w:rsidRPr="009435D7" w:rsidRDefault="0021169D" w:rsidP="0021169D">
      <w:pPr>
        <w:rPr>
          <w:rFonts w:ascii="Times New Roman" w:hAnsi="Times New Roman" w:cs="Times New Roman"/>
          <w:highlight w:val="green"/>
        </w:rPr>
      </w:pPr>
      <w:r w:rsidRPr="009435D7">
        <w:rPr>
          <w:rFonts w:ascii="Times New Roman" w:hAnsi="Times New Roman" w:cs="Times New Roman"/>
          <w:highlight w:val="green"/>
          <w:shd w:val="clear" w:color="auto" w:fill="FFFF00"/>
        </w:rPr>
        <w:t>Agreements</w:t>
      </w:r>
    </w:p>
    <w:p w14:paraId="711828BA" w14:textId="77777777" w:rsidR="0021169D" w:rsidRPr="009435D7" w:rsidRDefault="0021169D" w:rsidP="00704930">
      <w:pPr>
        <w:pStyle w:val="ListParagraph"/>
        <w:numPr>
          <w:ilvl w:val="0"/>
          <w:numId w:val="42"/>
        </w:numPr>
        <w:spacing w:before="40" w:line="240" w:lineRule="auto"/>
        <w:rPr>
          <w:rFonts w:ascii="Times New Roman" w:hAnsi="Times New Roman" w:cs="Times New Roman"/>
        </w:rPr>
      </w:pPr>
      <w:r w:rsidRPr="009435D7">
        <w:rPr>
          <w:rFonts w:ascii="Times New Roman" w:hAnsi="Times New Roman" w:cs="Times New Roman"/>
        </w:rPr>
        <w:t>For PUSCH repetition Type B enhancements on unlicensed spectrum,</w:t>
      </w:r>
      <w:r w:rsidRPr="009435D7">
        <w:rPr>
          <w:rStyle w:val="apple-converted-space"/>
          <w:rFonts w:ascii="Times New Roman" w:hAnsi="Times New Roman" w:cs="Times New Roman"/>
        </w:rPr>
        <w:t> </w:t>
      </w:r>
      <w:r w:rsidRPr="009435D7">
        <w:rPr>
          <w:rFonts w:ascii="Times New Roman" w:hAnsi="Times New Roman" w:cs="Times New Roman"/>
          <w:color w:val="FF0000"/>
        </w:rPr>
        <w:t>further study whether</w:t>
      </w:r>
      <w:r w:rsidRPr="009435D7">
        <w:rPr>
          <w:rStyle w:val="apple-converted-space"/>
          <w:rFonts w:ascii="Times New Roman" w:hAnsi="Times New Roman" w:cs="Times New Roman"/>
        </w:rPr>
        <w:t> </w:t>
      </w:r>
      <w:r w:rsidRPr="009435D7">
        <w:rPr>
          <w:rFonts w:ascii="Times New Roman" w:hAnsi="Times New Roman" w:cs="Times New Roman"/>
        </w:rPr>
        <w:t xml:space="preserve">PUSCH segmentation should take into account the idle period of an FFP. </w:t>
      </w:r>
    </w:p>
    <w:p w14:paraId="46DF6B12" w14:textId="77777777" w:rsidR="0021169D" w:rsidRPr="009435D7" w:rsidRDefault="0021169D" w:rsidP="00704930">
      <w:pPr>
        <w:pStyle w:val="ListParagraph"/>
        <w:numPr>
          <w:ilvl w:val="1"/>
          <w:numId w:val="42"/>
        </w:numPr>
        <w:spacing w:before="40" w:line="240" w:lineRule="auto"/>
        <w:rPr>
          <w:rFonts w:ascii="Times New Roman" w:hAnsi="Times New Roman" w:cs="Times New Roman"/>
        </w:rPr>
      </w:pPr>
      <w:r w:rsidRPr="009435D7">
        <w:rPr>
          <w:rFonts w:ascii="Times New Roman" w:hAnsi="Times New Roman" w:cs="Times New Roman"/>
        </w:rPr>
        <w:t>FFS on details</w:t>
      </w:r>
    </w:p>
    <w:p w14:paraId="041B62FD" w14:textId="3F994227" w:rsidR="0021169D" w:rsidRDefault="0021169D" w:rsidP="0021169D">
      <w:pPr>
        <w:rPr>
          <w:rFonts w:ascii="Times New Roman" w:hAnsi="Times New Roman" w:cs="Times New Roman"/>
          <w:b/>
          <w:bCs/>
        </w:rPr>
      </w:pPr>
      <w:r w:rsidRPr="009435D7">
        <w:rPr>
          <w:rFonts w:ascii="Times New Roman" w:hAnsi="Times New Roman" w:cs="Times New Roman"/>
          <w:b/>
          <w:bCs/>
        </w:rPr>
        <w:t> </w:t>
      </w:r>
    </w:p>
    <w:p w14:paraId="758BB3DF" w14:textId="3C2FE33B" w:rsidR="00B607B6" w:rsidRDefault="00A91398" w:rsidP="0021169D">
      <w:pPr>
        <w:rPr>
          <w:rFonts w:cs="Arial"/>
        </w:rPr>
      </w:pPr>
      <w:r>
        <w:rPr>
          <w:rFonts w:cs="Arial"/>
        </w:rPr>
        <w:lastRenderedPageBreak/>
        <w:t>In our view</w:t>
      </w:r>
      <w:r w:rsidR="003A345E">
        <w:rPr>
          <w:rFonts w:cs="Arial"/>
        </w:rPr>
        <w:t>, with respect to PUSCH repetition Type B</w:t>
      </w:r>
      <w:r>
        <w:rPr>
          <w:rFonts w:cs="Arial"/>
        </w:rPr>
        <w:t xml:space="preserve"> the symbols in an idle period that the UE is not allowed to perform the UL transmission, should be considered as invalid symbols </w:t>
      </w:r>
      <w:r w:rsidR="00B23956">
        <w:rPr>
          <w:rFonts w:cs="Arial"/>
        </w:rPr>
        <w:t>as in Rel-16</w:t>
      </w:r>
      <w:r w:rsidR="002D089D">
        <w:rPr>
          <w:rFonts w:cs="Arial"/>
        </w:rPr>
        <w:t xml:space="preserve"> where an actual repetition is not occurred.</w:t>
      </w:r>
      <w:r w:rsidR="00454E67">
        <w:rPr>
          <w:rFonts w:cs="Arial"/>
        </w:rPr>
        <w:t xml:space="preserve"> Therefore, we propose the following:</w:t>
      </w:r>
    </w:p>
    <w:p w14:paraId="21E4C999" w14:textId="6116B4F8" w:rsidR="003419FB" w:rsidRPr="003419FB" w:rsidRDefault="003419FB" w:rsidP="00EB668E">
      <w:pPr>
        <w:pStyle w:val="Proposal"/>
        <w:rPr>
          <w:rFonts w:cs="Arial"/>
          <w:szCs w:val="20"/>
        </w:rPr>
      </w:pPr>
      <w:bookmarkStart w:id="4" w:name="_Toc84042224"/>
      <w:r w:rsidRPr="003419FB">
        <w:rPr>
          <w:rFonts w:cs="Arial"/>
          <w:szCs w:val="20"/>
          <w:lang w:val="en-GB" w:eastAsia="ja-JP"/>
        </w:rPr>
        <w:t xml:space="preserve">If a nominal repetition overlaps with </w:t>
      </w:r>
      <w:r w:rsidRPr="003419FB">
        <w:rPr>
          <w:rFonts w:eastAsia="Batang" w:cs="Arial"/>
          <w:szCs w:val="20"/>
          <w:lang w:val="en-GB"/>
        </w:rPr>
        <w:t xml:space="preserve">an idle period associated to </w:t>
      </w:r>
      <w:proofErr w:type="spellStart"/>
      <w:r w:rsidRPr="003419FB">
        <w:rPr>
          <w:rFonts w:eastAsia="Batang" w:cs="Arial"/>
          <w:szCs w:val="20"/>
          <w:lang w:val="en-GB"/>
        </w:rPr>
        <w:t>gNB’s</w:t>
      </w:r>
      <w:proofErr w:type="spellEnd"/>
      <w:r w:rsidRPr="003419FB">
        <w:rPr>
          <w:rFonts w:eastAsia="Batang" w:cs="Arial"/>
          <w:szCs w:val="20"/>
          <w:lang w:val="en-GB"/>
        </w:rPr>
        <w:t xml:space="preserve"> FFP in case UE shares gNB-initiated COT or associated to UE’s FFP in case UE assumes UE-initiated COT, the nominal repetition is dropped (</w:t>
      </w:r>
      <w:proofErr w:type="gramStart"/>
      <w:r w:rsidRPr="003419FB">
        <w:rPr>
          <w:rFonts w:eastAsia="Batang" w:cs="Arial"/>
          <w:szCs w:val="20"/>
          <w:lang w:val="en-GB"/>
        </w:rPr>
        <w:t>i.e.</w:t>
      </w:r>
      <w:proofErr w:type="gramEnd"/>
      <w:r w:rsidRPr="003419FB">
        <w:rPr>
          <w:rFonts w:eastAsia="Batang" w:cs="Arial"/>
          <w:szCs w:val="20"/>
          <w:lang w:val="en-GB"/>
        </w:rPr>
        <w:t xml:space="preserve"> no segmentation around the idle period).</w:t>
      </w:r>
      <w:bookmarkEnd w:id="4"/>
    </w:p>
    <w:p w14:paraId="3CF99C6B" w14:textId="77777777" w:rsidR="00454E67" w:rsidRPr="00EB668E" w:rsidRDefault="00454E67" w:rsidP="0021169D">
      <w:pPr>
        <w:rPr>
          <w:rFonts w:cs="Arial"/>
        </w:rPr>
      </w:pPr>
    </w:p>
    <w:p w14:paraId="16FBC046" w14:textId="148EC0BE" w:rsidR="0048510C" w:rsidRPr="007B0FAE" w:rsidRDefault="0048510C" w:rsidP="0048510C">
      <w:pPr>
        <w:rPr>
          <w:b/>
          <w:bCs/>
          <w:u w:val="single"/>
          <w:lang w:val="en-GB" w:eastAsia="ja-JP"/>
        </w:rPr>
      </w:pPr>
      <w:r>
        <w:rPr>
          <w:b/>
          <w:bCs/>
          <w:u w:val="single"/>
          <w:lang w:val="en-GB" w:eastAsia="ja-JP"/>
        </w:rPr>
        <w:t>Type B repetition orphan symbol</w:t>
      </w:r>
    </w:p>
    <w:p w14:paraId="27B147FF" w14:textId="44EDB506" w:rsidR="00CC2D41" w:rsidRPr="00EB668E" w:rsidRDefault="00451231" w:rsidP="0021169D">
      <w:pPr>
        <w:rPr>
          <w:rFonts w:cs="Arial"/>
          <w:lang w:val="en-GB"/>
        </w:rPr>
      </w:pPr>
      <w:r>
        <w:rPr>
          <w:rFonts w:cs="Arial"/>
          <w:lang w:val="en-GB"/>
        </w:rPr>
        <w:t xml:space="preserve">The following agreement was made to clarify </w:t>
      </w:r>
      <w:r w:rsidR="000B1829">
        <w:rPr>
          <w:rFonts w:cs="Arial"/>
          <w:lang w:val="en-GB"/>
        </w:rPr>
        <w:t xml:space="preserve">whether </w:t>
      </w:r>
      <w:r w:rsidR="007C053B">
        <w:rPr>
          <w:rFonts w:cs="Arial"/>
          <w:lang w:val="en-GB"/>
        </w:rPr>
        <w:t xml:space="preserve">the treatment of </w:t>
      </w:r>
      <w:r w:rsidR="000B1829">
        <w:rPr>
          <w:rFonts w:cs="Arial"/>
          <w:lang w:val="en-GB"/>
        </w:rPr>
        <w:t>orphan symbol(s) in unlicensed spectrum would be different from Rel-16</w:t>
      </w:r>
      <w:r w:rsidR="00481CED">
        <w:rPr>
          <w:rFonts w:cs="Arial"/>
          <w:lang w:val="en-GB"/>
        </w:rPr>
        <w:t>.</w:t>
      </w:r>
    </w:p>
    <w:p w14:paraId="29B14865" w14:textId="77777777" w:rsidR="0021169D" w:rsidRPr="009435D7" w:rsidRDefault="0021169D" w:rsidP="0021169D">
      <w:pPr>
        <w:rPr>
          <w:rFonts w:ascii="Times New Roman" w:hAnsi="Times New Roman" w:cs="Times New Roman"/>
          <w:highlight w:val="green"/>
        </w:rPr>
      </w:pPr>
      <w:r w:rsidRPr="009435D7">
        <w:rPr>
          <w:rFonts w:ascii="Times New Roman" w:hAnsi="Times New Roman" w:cs="Times New Roman"/>
          <w:highlight w:val="green"/>
        </w:rPr>
        <w:t>Agreements</w:t>
      </w:r>
    </w:p>
    <w:p w14:paraId="11332548" w14:textId="77777777" w:rsidR="0021169D" w:rsidRPr="009435D7" w:rsidRDefault="0021169D" w:rsidP="00704930">
      <w:pPr>
        <w:pStyle w:val="ListParagraph"/>
        <w:numPr>
          <w:ilvl w:val="0"/>
          <w:numId w:val="43"/>
        </w:numPr>
        <w:spacing w:before="40" w:line="240" w:lineRule="auto"/>
        <w:rPr>
          <w:rFonts w:ascii="Times New Roman" w:hAnsi="Times New Roman" w:cs="Times New Roman"/>
        </w:rPr>
      </w:pPr>
      <w:r w:rsidRPr="009435D7">
        <w:rPr>
          <w:rFonts w:ascii="Times New Roman" w:hAnsi="Times New Roman" w:cs="Times New Roman"/>
        </w:rPr>
        <w:t>For PUSCH repetition Type B enhancements on unlicensed spectrum,</w:t>
      </w:r>
      <w:r w:rsidRPr="009435D7">
        <w:rPr>
          <w:rStyle w:val="apple-converted-space"/>
          <w:rFonts w:ascii="Times New Roman" w:hAnsi="Times New Roman" w:cs="Times New Roman"/>
        </w:rPr>
        <w:t> </w:t>
      </w:r>
      <w:r w:rsidRPr="009435D7">
        <w:rPr>
          <w:rFonts w:ascii="Times New Roman" w:hAnsi="Times New Roman" w:cs="Times New Roman"/>
          <w:color w:val="FF0000"/>
        </w:rPr>
        <w:t>further study whether</w:t>
      </w:r>
      <w:r w:rsidRPr="009435D7">
        <w:rPr>
          <w:rStyle w:val="apple-converted-space"/>
          <w:rFonts w:ascii="Times New Roman" w:hAnsi="Times New Roman" w:cs="Times New Roman"/>
        </w:rPr>
        <w:t> </w:t>
      </w:r>
      <w:r w:rsidRPr="009435D7">
        <w:rPr>
          <w:rFonts w:ascii="Times New Roman" w:hAnsi="Times New Roman" w:cs="Times New Roman"/>
        </w:rPr>
        <w:t>orphan symbol(s) are transmitted if they are between two actual repetitions that are transmitted. FFS on details</w:t>
      </w:r>
    </w:p>
    <w:p w14:paraId="5F032240" w14:textId="227A35D7" w:rsidR="0021169D" w:rsidRDefault="0021169D"/>
    <w:p w14:paraId="14947B45" w14:textId="64DA6E50" w:rsidR="00A34679" w:rsidRDefault="00481CED" w:rsidP="007B790F">
      <w:r>
        <w:t>In Rel-16, the orphan symbol(s)</w:t>
      </w:r>
      <w:r w:rsidR="00831239">
        <w:t xml:space="preserve"> </w:t>
      </w:r>
      <w:r w:rsidR="00E55CE8">
        <w:t>or</w:t>
      </w:r>
      <w:r>
        <w:t xml:space="preserve"> repetition segments of one symbol duration are dropped</w:t>
      </w:r>
      <w:r w:rsidR="00AD17D6">
        <w:t xml:space="preserve"> </w:t>
      </w:r>
      <w:r w:rsidR="00E55CE8">
        <w:t xml:space="preserve">since the </w:t>
      </w:r>
      <w:r w:rsidR="009006BA">
        <w:t xml:space="preserve">expected gain was not substantial to justify the </w:t>
      </w:r>
      <w:r w:rsidR="00E55CE8">
        <w:t>additional complexity</w:t>
      </w:r>
      <w:r>
        <w:t xml:space="preserve">. One may argue that the same </w:t>
      </w:r>
      <w:r w:rsidR="003E258A">
        <w:t xml:space="preserve">approach for unlicensed band is not suitable </w:t>
      </w:r>
      <w:r w:rsidR="00B06ED1">
        <w:t xml:space="preserve">due to </w:t>
      </w:r>
      <w:r w:rsidR="003E258A">
        <w:t>losing the transmission continuity</w:t>
      </w:r>
      <w:r w:rsidR="00020E34">
        <w:t>. The transmission gap provided by dropping an or</w:t>
      </w:r>
      <w:r w:rsidR="008951E7">
        <w:t xml:space="preserve">phan symbol may </w:t>
      </w:r>
      <w:r w:rsidR="009B3127">
        <w:t>have following consequences:</w:t>
      </w:r>
    </w:p>
    <w:p w14:paraId="1515A66B" w14:textId="0102CEE3" w:rsidR="00A34679" w:rsidRPr="00EB668E" w:rsidRDefault="00D413AD" w:rsidP="006C10F5">
      <w:pPr>
        <w:pStyle w:val="ListParagraph"/>
        <w:numPr>
          <w:ilvl w:val="0"/>
          <w:numId w:val="44"/>
        </w:numPr>
        <w:rPr>
          <w:rFonts w:ascii="Arial" w:hAnsi="Arial" w:cs="Arial"/>
          <w:sz w:val="20"/>
          <w:szCs w:val="20"/>
        </w:rPr>
      </w:pPr>
      <w:r w:rsidRPr="00EB668E">
        <w:rPr>
          <w:rFonts w:ascii="Arial" w:hAnsi="Arial" w:cs="Arial"/>
          <w:sz w:val="20"/>
          <w:szCs w:val="20"/>
        </w:rPr>
        <w:t>l</w:t>
      </w:r>
      <w:r w:rsidR="002A3A39" w:rsidRPr="00EB668E">
        <w:rPr>
          <w:rFonts w:ascii="Arial" w:hAnsi="Arial" w:cs="Arial"/>
          <w:sz w:val="20"/>
          <w:szCs w:val="20"/>
        </w:rPr>
        <w:t>osing access to the channel</w:t>
      </w:r>
      <w:r w:rsidR="00A34679" w:rsidRPr="00EB668E">
        <w:rPr>
          <w:rFonts w:ascii="Arial" w:hAnsi="Arial" w:cs="Arial"/>
          <w:sz w:val="20"/>
          <w:szCs w:val="20"/>
          <w:lang w:val="en-US"/>
        </w:rPr>
        <w:t xml:space="preserve"> in case of </w:t>
      </w:r>
      <w:r w:rsidR="00540CE6" w:rsidRPr="00EB668E">
        <w:rPr>
          <w:rFonts w:ascii="Arial" w:hAnsi="Arial" w:cs="Arial"/>
          <w:sz w:val="20"/>
          <w:szCs w:val="20"/>
          <w:lang w:val="en-US"/>
        </w:rPr>
        <w:t xml:space="preserve">LBT failure in </w:t>
      </w:r>
      <w:r w:rsidR="004C6237" w:rsidRPr="00EB668E">
        <w:rPr>
          <w:rFonts w:ascii="Arial" w:hAnsi="Arial" w:cs="Arial"/>
          <w:sz w:val="20"/>
          <w:szCs w:val="20"/>
          <w:lang w:val="en-US"/>
        </w:rPr>
        <w:t>the transmission gap</w:t>
      </w:r>
    </w:p>
    <w:p w14:paraId="6EFECB69" w14:textId="62FCBE19" w:rsidR="00DC355A" w:rsidRPr="00EB668E" w:rsidRDefault="00095751" w:rsidP="006C10F5">
      <w:pPr>
        <w:pStyle w:val="ListParagraph"/>
        <w:numPr>
          <w:ilvl w:val="0"/>
          <w:numId w:val="44"/>
        </w:numPr>
        <w:rPr>
          <w:rFonts w:ascii="Arial" w:hAnsi="Arial" w:cs="Arial"/>
          <w:sz w:val="20"/>
          <w:szCs w:val="20"/>
        </w:rPr>
      </w:pPr>
      <w:r w:rsidRPr="00EB668E">
        <w:rPr>
          <w:rFonts w:ascii="Arial" w:hAnsi="Arial" w:cs="Arial"/>
          <w:sz w:val="20"/>
          <w:szCs w:val="20"/>
        </w:rPr>
        <w:t>inability to initiate a COT in case the orphan symbol overlaps with a</w:t>
      </w:r>
      <w:r w:rsidR="00A34679" w:rsidRPr="00EB668E">
        <w:rPr>
          <w:rFonts w:ascii="Arial" w:hAnsi="Arial" w:cs="Arial"/>
          <w:sz w:val="20"/>
          <w:szCs w:val="20"/>
        </w:rPr>
        <w:t xml:space="preserve"> </w:t>
      </w:r>
      <w:r w:rsidRPr="00EB668E">
        <w:rPr>
          <w:rFonts w:ascii="Arial" w:hAnsi="Arial" w:cs="Arial"/>
          <w:sz w:val="20"/>
          <w:szCs w:val="20"/>
        </w:rPr>
        <w:t>UE FFP boundary.</w:t>
      </w:r>
    </w:p>
    <w:p w14:paraId="1E6DCF65" w14:textId="33625BC7" w:rsidR="00F579B9" w:rsidRDefault="00F579B9"/>
    <w:p w14:paraId="0AA2EF36" w14:textId="20FDFBAC" w:rsidR="001A27A1" w:rsidRDefault="00A07E32">
      <w:r>
        <w:t xml:space="preserve">With respect to the consequence (a) above, </w:t>
      </w:r>
      <w:r w:rsidR="00D65BE3">
        <w:t>c</w:t>
      </w:r>
      <w:r w:rsidR="000E55CF">
        <w:t xml:space="preserve">onsidering that FBE operation would be beneficial in controlled environments, </w:t>
      </w:r>
      <w:r w:rsidR="00FF18B1">
        <w:t>LBT failure</w:t>
      </w:r>
      <w:r w:rsidR="00F11387">
        <w:t xml:space="preserve">s would be likely but seldom. </w:t>
      </w:r>
      <w:r w:rsidR="007D5705">
        <w:t xml:space="preserve">Hence, </w:t>
      </w:r>
      <w:r w:rsidR="00F11387">
        <w:t>a</w:t>
      </w:r>
      <w:r w:rsidR="007D5705">
        <w:t xml:space="preserve"> design </w:t>
      </w:r>
      <w:r w:rsidR="00F11387">
        <w:t>approach</w:t>
      </w:r>
      <w:r w:rsidR="007D5705">
        <w:t xml:space="preserve"> to compensate for </w:t>
      </w:r>
      <w:r w:rsidR="00212D3D">
        <w:t>LBT failures</w:t>
      </w:r>
      <w:r w:rsidR="00F11387">
        <w:t xml:space="preserve"> </w:t>
      </w:r>
      <w:r w:rsidR="00212D3D">
        <w:t>results in unnecessary complication and overhead in operation that would</w:t>
      </w:r>
      <w:r w:rsidR="001A27A1">
        <w:t xml:space="preserve"> </w:t>
      </w:r>
      <w:r w:rsidR="00F11387">
        <w:t xml:space="preserve">eventually </w:t>
      </w:r>
      <w:r w:rsidR="001A27A1">
        <w:t>compromise the overall system performance.</w:t>
      </w:r>
    </w:p>
    <w:p w14:paraId="23BDC0DC" w14:textId="5A70DF01" w:rsidR="00F45192" w:rsidRDefault="001A27A1">
      <w:r>
        <w:t xml:space="preserve">With respect to </w:t>
      </w:r>
      <w:r w:rsidR="00F11387">
        <w:t xml:space="preserve">the consequence (b) above, the usage of orphan symbols would be beneficial. However, one should consider </w:t>
      </w:r>
      <w:r w:rsidR="000D78E1">
        <w:t xml:space="preserve">whether other </w:t>
      </w:r>
      <w:r w:rsidR="00E9608B">
        <w:t xml:space="preserve">already existing means </w:t>
      </w:r>
      <w:r w:rsidR="000D78E1">
        <w:t xml:space="preserve">such as </w:t>
      </w:r>
      <w:r w:rsidR="0094796F">
        <w:t xml:space="preserve">proper </w:t>
      </w:r>
      <w:r w:rsidR="000D78E1">
        <w:t>configurations/scheduling</w:t>
      </w:r>
      <w:r w:rsidR="00217FDA">
        <w:t xml:space="preserve"> or benefiting from gNB COT for </w:t>
      </w:r>
      <w:r w:rsidR="00DF295C">
        <w:t>consequent UL transmissions</w:t>
      </w:r>
      <w:r w:rsidR="000D78E1">
        <w:t xml:space="preserve"> </w:t>
      </w:r>
      <w:r w:rsidR="0094796F">
        <w:t xml:space="preserve">cannot achieve the same goal. Otherwise, </w:t>
      </w:r>
      <w:r w:rsidR="00DC63F8">
        <w:t xml:space="preserve">specification impact and a different behavior in Rel-17 is required to enable transmission of orphan symbols irrespective of </w:t>
      </w:r>
      <w:r w:rsidR="00AD452E">
        <w:t xml:space="preserve">different duration of PUSCH configuration or number of DMRS. </w:t>
      </w:r>
    </w:p>
    <w:p w14:paraId="4F3D9112" w14:textId="6E97D86B" w:rsidR="00AD452E" w:rsidRDefault="00AD452E">
      <w:r>
        <w:t>Therefore,</w:t>
      </w:r>
      <w:r w:rsidR="00E74878">
        <w:t xml:space="preserve"> we propose the following </w:t>
      </w:r>
      <w:r w:rsidR="004F2CB7">
        <w:t>since</w:t>
      </w:r>
      <w:r>
        <w:t xml:space="preserve"> </w:t>
      </w:r>
      <w:r w:rsidR="00E71D3B">
        <w:t>in our view changing</w:t>
      </w:r>
      <w:r w:rsidR="005B67B9">
        <w:t xml:space="preserve"> the Rel-16 behavior is not</w:t>
      </w:r>
      <w:r w:rsidR="00E71D3B">
        <w:t xml:space="preserve"> justified</w:t>
      </w:r>
      <w:r w:rsidR="004F2CB7">
        <w:t>.</w:t>
      </w:r>
    </w:p>
    <w:p w14:paraId="52567768" w14:textId="7C212B28" w:rsidR="004F2CB7" w:rsidRPr="00EB668E" w:rsidRDefault="00E9591C" w:rsidP="00EB668E">
      <w:pPr>
        <w:pStyle w:val="Proposal"/>
        <w:rPr>
          <w:rFonts w:cs="Arial"/>
        </w:rPr>
      </w:pPr>
      <w:bookmarkStart w:id="5" w:name="_Toc84042225"/>
      <w:r w:rsidRPr="00EB668E">
        <w:rPr>
          <w:rFonts w:cs="Arial"/>
        </w:rPr>
        <w:t>For PUSCH repetition Type B on unlicensed spectrum,</w:t>
      </w:r>
      <w:r w:rsidRPr="00EB668E">
        <w:rPr>
          <w:rStyle w:val="apple-converted-space"/>
          <w:rFonts w:cs="Arial"/>
        </w:rPr>
        <w:t xml:space="preserve"> the </w:t>
      </w:r>
      <w:r w:rsidRPr="00EB668E">
        <w:rPr>
          <w:rFonts w:cs="Arial"/>
        </w:rPr>
        <w:t>orphan symbol(s) are dropped</w:t>
      </w:r>
      <w:r w:rsidR="00925E07">
        <w:rPr>
          <w:rFonts w:cs="Arial"/>
        </w:rPr>
        <w:t xml:space="preserve"> as in Rel-16</w:t>
      </w:r>
      <w:r w:rsidRPr="00EB668E">
        <w:rPr>
          <w:rFonts w:cs="Arial"/>
        </w:rPr>
        <w:t>.</w:t>
      </w:r>
      <w:bookmarkEnd w:id="5"/>
    </w:p>
    <w:p w14:paraId="13FD08B8" w14:textId="77777777" w:rsidR="006916E9" w:rsidRPr="00EB668E" w:rsidRDefault="006916E9" w:rsidP="00EB668E"/>
    <w:p w14:paraId="3B6C588A" w14:textId="77ED2148" w:rsidR="005213EE" w:rsidRDefault="005213EE" w:rsidP="005213EE">
      <w:pPr>
        <w:pStyle w:val="Heading2"/>
      </w:pPr>
      <w:r>
        <w:t>2.</w:t>
      </w:r>
      <w:r w:rsidR="00055EEF">
        <w:t>4</w:t>
      </w:r>
      <w:r>
        <w:tab/>
        <w:t>RRC parameters</w:t>
      </w:r>
    </w:p>
    <w:p w14:paraId="3D28887E" w14:textId="481E99DC" w:rsidR="005213EE" w:rsidRDefault="00A12210" w:rsidP="00EB668E">
      <w:pPr>
        <w:rPr>
          <w:lang w:val="en-GB"/>
        </w:rPr>
      </w:pPr>
      <w:r>
        <w:rPr>
          <w:lang w:val="en-GB"/>
        </w:rPr>
        <w:t>Void.</w:t>
      </w:r>
    </w:p>
    <w:p w14:paraId="13661E32" w14:textId="77777777" w:rsidR="005213EE" w:rsidRPr="005213EE" w:rsidRDefault="005213EE" w:rsidP="00EB668E">
      <w:pPr>
        <w:rPr>
          <w:lang w:val="en-GB"/>
        </w:rPr>
      </w:pPr>
    </w:p>
    <w:p w14:paraId="37EB5693" w14:textId="1C6BA781" w:rsidR="00C01F33" w:rsidRPr="00CE0424" w:rsidRDefault="00812298" w:rsidP="00CE0424">
      <w:pPr>
        <w:pStyle w:val="Heading1"/>
      </w:pPr>
      <w:r>
        <w:t>3</w:t>
      </w:r>
      <w:r>
        <w:tab/>
      </w:r>
      <w:r w:rsidR="00C01F33" w:rsidRPr="00CE0424">
        <w:t>Conclusion</w:t>
      </w:r>
    </w:p>
    <w:p w14:paraId="6225A1B8" w14:textId="57B903F3" w:rsidR="006E1C82" w:rsidRDefault="008E065E" w:rsidP="00592965">
      <w:pPr>
        <w:pStyle w:val="BodyText"/>
        <w:spacing w:before="240"/>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3FBA9EC" w14:textId="6DD809A6" w:rsidR="006C10F5" w:rsidRDefault="006E1C82">
      <w:pPr>
        <w:pStyle w:val="TableofFigures"/>
        <w:tabs>
          <w:tab w:val="right" w:leader="dot" w:pos="9629"/>
        </w:tabs>
        <w:rPr>
          <w:rFonts w:asciiTheme="minorHAnsi" w:eastAsiaTheme="minorEastAsia" w:hAnsiTheme="minorHAnsi"/>
          <w:b w:val="0"/>
          <w:noProof/>
          <w:sz w:val="22"/>
          <w:lang w:val="sv-SE" w:eastAsia="sv-SE"/>
        </w:rPr>
      </w:pPr>
      <w:r>
        <w:rPr>
          <w:b w:val="0"/>
          <w:bCs/>
        </w:rPr>
        <w:lastRenderedPageBreak/>
        <w:fldChar w:fldCharType="begin"/>
      </w:r>
      <w:r>
        <w:rPr>
          <w:b w:val="0"/>
          <w:bCs/>
        </w:rPr>
        <w:instrText xml:space="preserve"> TOC \n \h \z \t "Proposal" \c </w:instrText>
      </w:r>
      <w:r>
        <w:rPr>
          <w:b w:val="0"/>
          <w:bCs/>
        </w:rPr>
        <w:fldChar w:fldCharType="separate"/>
      </w:r>
      <w:hyperlink w:anchor="_Toc84042223" w:history="1">
        <w:r w:rsidR="006C10F5" w:rsidRPr="00A86517">
          <w:rPr>
            <w:rStyle w:val="Hyperlink"/>
            <w:rFonts w:cs="Arial"/>
            <w:noProof/>
          </w:rPr>
          <w:t>Proposal 1</w:t>
        </w:r>
        <w:r w:rsidR="006C10F5">
          <w:rPr>
            <w:rFonts w:asciiTheme="minorHAnsi" w:eastAsiaTheme="minorEastAsia" w:hAnsiTheme="minorHAnsi"/>
            <w:b w:val="0"/>
            <w:noProof/>
            <w:sz w:val="22"/>
            <w:lang w:val="sv-SE" w:eastAsia="sv-SE"/>
          </w:rPr>
          <w:tab/>
        </w:r>
        <w:r w:rsidR="006C10F5" w:rsidRPr="00A86517">
          <w:rPr>
            <w:rStyle w:val="Hyperlink"/>
            <w:noProof/>
          </w:rPr>
          <w:t>In semi-static channel access mode, a DL transmission burst based on sharing of a UE initiated COT corresponding to a UE FFP, shall include only scheduled DL transmission or a DCI intended for the UE that initiated that FFP.</w:t>
        </w:r>
      </w:hyperlink>
    </w:p>
    <w:p w14:paraId="08B28773" w14:textId="0BFF170C" w:rsidR="006C10F5" w:rsidRDefault="006C10F5">
      <w:pPr>
        <w:pStyle w:val="TableofFigures"/>
        <w:tabs>
          <w:tab w:val="right" w:leader="dot" w:pos="9629"/>
        </w:tabs>
        <w:rPr>
          <w:rFonts w:asciiTheme="minorHAnsi" w:eastAsiaTheme="minorEastAsia" w:hAnsiTheme="minorHAnsi"/>
          <w:b w:val="0"/>
          <w:noProof/>
          <w:sz w:val="22"/>
          <w:lang w:val="sv-SE" w:eastAsia="sv-SE"/>
        </w:rPr>
      </w:pPr>
      <w:hyperlink w:anchor="_Toc84042224" w:history="1">
        <w:r w:rsidRPr="00A86517">
          <w:rPr>
            <w:rStyle w:val="Hyperlink"/>
            <w:rFonts w:cs="Arial"/>
            <w:noProof/>
          </w:rPr>
          <w:t>Proposal 2</w:t>
        </w:r>
        <w:r>
          <w:rPr>
            <w:rFonts w:asciiTheme="minorHAnsi" w:eastAsiaTheme="minorEastAsia" w:hAnsiTheme="minorHAnsi"/>
            <w:b w:val="0"/>
            <w:noProof/>
            <w:sz w:val="22"/>
            <w:lang w:val="sv-SE" w:eastAsia="sv-SE"/>
          </w:rPr>
          <w:tab/>
        </w:r>
        <w:r w:rsidRPr="00A86517">
          <w:rPr>
            <w:rStyle w:val="Hyperlink"/>
            <w:rFonts w:cs="Arial"/>
            <w:noProof/>
            <w:lang w:val="en-GB" w:eastAsia="ja-JP"/>
          </w:rPr>
          <w:t xml:space="preserve">If a nominal repetition overlaps with </w:t>
        </w:r>
        <w:r w:rsidRPr="00A86517">
          <w:rPr>
            <w:rStyle w:val="Hyperlink"/>
            <w:rFonts w:eastAsia="Batang" w:cs="Arial"/>
            <w:noProof/>
            <w:lang w:val="en-GB"/>
          </w:rPr>
          <w:t>an idle period associated to gNB’s FFP in case UE shares gNB-initiated COT or associated to UE’s FFP in case UE assumes UE-initiated COT, the nominal repetition is dropped (i.e. no segmentation around the idle period).</w:t>
        </w:r>
      </w:hyperlink>
    </w:p>
    <w:p w14:paraId="4402E98B" w14:textId="004121E4" w:rsidR="006C10F5" w:rsidRDefault="006C10F5">
      <w:pPr>
        <w:pStyle w:val="TableofFigures"/>
        <w:tabs>
          <w:tab w:val="right" w:leader="dot" w:pos="9629"/>
        </w:tabs>
        <w:rPr>
          <w:rFonts w:asciiTheme="minorHAnsi" w:eastAsiaTheme="minorEastAsia" w:hAnsiTheme="minorHAnsi"/>
          <w:b w:val="0"/>
          <w:noProof/>
          <w:sz w:val="22"/>
          <w:lang w:val="sv-SE" w:eastAsia="sv-SE"/>
        </w:rPr>
      </w:pPr>
      <w:hyperlink w:anchor="_Toc84042225" w:history="1">
        <w:r w:rsidRPr="00A86517">
          <w:rPr>
            <w:rStyle w:val="Hyperlink"/>
            <w:rFonts w:cs="Arial"/>
            <w:noProof/>
          </w:rPr>
          <w:t>Proposal 3</w:t>
        </w:r>
        <w:r>
          <w:rPr>
            <w:rFonts w:asciiTheme="minorHAnsi" w:eastAsiaTheme="minorEastAsia" w:hAnsiTheme="minorHAnsi"/>
            <w:b w:val="0"/>
            <w:noProof/>
            <w:sz w:val="22"/>
            <w:lang w:val="sv-SE" w:eastAsia="sv-SE"/>
          </w:rPr>
          <w:tab/>
        </w:r>
        <w:r w:rsidRPr="00A86517">
          <w:rPr>
            <w:rStyle w:val="Hyperlink"/>
            <w:rFonts w:cs="Arial"/>
            <w:noProof/>
          </w:rPr>
          <w:t>For PUSCH repetition Type B on unlicensed spectrum, the orphan symbol(s) are dropped as in Rel-16.</w:t>
        </w:r>
      </w:hyperlink>
    </w:p>
    <w:p w14:paraId="58ACA235" w14:textId="3EC65E20" w:rsidR="00C01F33" w:rsidRPr="000609C0" w:rsidRDefault="006E1C82" w:rsidP="000609C0">
      <w:pPr>
        <w:pStyle w:val="BodyText"/>
        <w:rPr>
          <w:b/>
          <w:bCs/>
        </w:rPr>
      </w:pPr>
      <w:r>
        <w:rPr>
          <w:b/>
          <w:bCs/>
        </w:rPr>
        <w:fldChar w:fldCharType="end"/>
      </w:r>
    </w:p>
    <w:p w14:paraId="49C6E7E4" w14:textId="77777777" w:rsidR="000609C0" w:rsidRDefault="000609C0" w:rsidP="000609C0">
      <w:pPr>
        <w:pStyle w:val="Heading1"/>
      </w:pPr>
      <w:bookmarkStart w:id="6" w:name="_In-sequence_SDU_delivery"/>
      <w:bookmarkEnd w:id="6"/>
      <w:r>
        <w:t>4</w:t>
      </w:r>
      <w:r>
        <w:tab/>
        <w:t>Appendix</w:t>
      </w:r>
    </w:p>
    <w:p w14:paraId="6EBB04DF" w14:textId="77777777" w:rsidR="000609C0" w:rsidRDefault="000609C0" w:rsidP="000609C0">
      <w:pPr>
        <w:pStyle w:val="Heading2"/>
      </w:pPr>
      <w:r>
        <w:t>4.1</w:t>
      </w:r>
      <w:r>
        <w:tab/>
        <w:t>List of agreements</w:t>
      </w:r>
    </w:p>
    <w:p w14:paraId="17B6C032" w14:textId="77777777" w:rsidR="000609C0" w:rsidRDefault="000609C0" w:rsidP="000609C0">
      <w:pPr>
        <w:pStyle w:val="Heading3"/>
      </w:pPr>
      <w:r>
        <w:t>4.1.1</w:t>
      </w:r>
      <w:r>
        <w:tab/>
        <w:t>Agreements in RAN1#102-e</w:t>
      </w:r>
    </w:p>
    <w:p w14:paraId="58F80844" w14:textId="77777777" w:rsidR="000609C0" w:rsidRPr="00E31332" w:rsidRDefault="000609C0" w:rsidP="000609C0">
      <w:pPr>
        <w:rPr>
          <w:rFonts w:cs="Arial"/>
          <w:szCs w:val="20"/>
          <w:highlight w:val="green"/>
        </w:rPr>
      </w:pPr>
      <w:r w:rsidRPr="00E31332">
        <w:rPr>
          <w:rFonts w:cs="Arial"/>
          <w:szCs w:val="20"/>
          <w:highlight w:val="green"/>
        </w:rPr>
        <w:t>Agreements:</w:t>
      </w:r>
    </w:p>
    <w:p w14:paraId="3E620B32" w14:textId="77777777" w:rsidR="000609C0" w:rsidRPr="00E31332" w:rsidRDefault="000609C0" w:rsidP="00704930">
      <w:pPr>
        <w:numPr>
          <w:ilvl w:val="0"/>
          <w:numId w:val="21"/>
        </w:numPr>
        <w:spacing w:after="0" w:line="240" w:lineRule="auto"/>
        <w:rPr>
          <w:rFonts w:cs="Arial"/>
          <w:szCs w:val="20"/>
        </w:rPr>
      </w:pPr>
      <w:r w:rsidRPr="00E31332">
        <w:rPr>
          <w:rFonts w:cs="Arial"/>
          <w:szCs w:val="20"/>
        </w:rPr>
        <w:t>For semi-static channel access mode,</w:t>
      </w:r>
    </w:p>
    <w:p w14:paraId="5254459E" w14:textId="77777777" w:rsidR="000609C0" w:rsidRPr="00E31332" w:rsidRDefault="000609C0" w:rsidP="00704930">
      <w:pPr>
        <w:numPr>
          <w:ilvl w:val="0"/>
          <w:numId w:val="21"/>
        </w:numPr>
        <w:spacing w:after="0" w:line="240" w:lineRule="auto"/>
        <w:ind w:left="720"/>
        <w:rPr>
          <w:rFonts w:cs="Arial"/>
          <w:szCs w:val="20"/>
        </w:rPr>
      </w:pPr>
      <w:r w:rsidRPr="00E31332">
        <w:rPr>
          <w:rFonts w:cs="Arial"/>
          <w:szCs w:val="20"/>
        </w:rPr>
        <w:t>If sensing is needed, it is performed immediately before the configured/scheduled transmission opportunity.</w:t>
      </w:r>
    </w:p>
    <w:p w14:paraId="05FFB10B" w14:textId="77777777" w:rsidR="000609C0" w:rsidRPr="00E31332" w:rsidRDefault="000609C0" w:rsidP="00704930">
      <w:pPr>
        <w:numPr>
          <w:ilvl w:val="0"/>
          <w:numId w:val="21"/>
        </w:numPr>
        <w:spacing w:after="0" w:line="240" w:lineRule="auto"/>
        <w:ind w:left="720"/>
        <w:rPr>
          <w:rFonts w:cs="Arial"/>
          <w:szCs w:val="20"/>
        </w:rPr>
      </w:pPr>
      <w:r w:rsidRPr="00E31332">
        <w:rPr>
          <w:rFonts w:cs="Arial"/>
          <w:szCs w:val="20"/>
        </w:rPr>
        <w:t>For operation with semi-static channel access, the Rel-16 random starting offsets for UL configured grants with Full BW allocation when UE initiates a COT, is not supported.</w:t>
      </w:r>
    </w:p>
    <w:p w14:paraId="3D37A307" w14:textId="77777777" w:rsidR="000609C0" w:rsidRPr="00E31332" w:rsidRDefault="000609C0" w:rsidP="000609C0">
      <w:pPr>
        <w:pStyle w:val="ListParagraph"/>
        <w:spacing w:after="180"/>
        <w:ind w:left="0"/>
        <w:contextualSpacing/>
        <w:rPr>
          <w:rFonts w:ascii="Arial" w:hAnsi="Arial" w:cs="Arial"/>
          <w:sz w:val="20"/>
          <w:szCs w:val="20"/>
        </w:rPr>
      </w:pPr>
    </w:p>
    <w:p w14:paraId="1A760795" w14:textId="77777777" w:rsidR="000609C0" w:rsidRPr="00E31332" w:rsidRDefault="000609C0" w:rsidP="000609C0">
      <w:pPr>
        <w:rPr>
          <w:rFonts w:cs="Arial"/>
          <w:szCs w:val="20"/>
          <w:highlight w:val="green"/>
        </w:rPr>
      </w:pPr>
      <w:r w:rsidRPr="00E31332">
        <w:rPr>
          <w:rFonts w:cs="Arial"/>
          <w:szCs w:val="20"/>
          <w:highlight w:val="green"/>
        </w:rPr>
        <w:t>Agreements:</w:t>
      </w:r>
    </w:p>
    <w:p w14:paraId="3D0D8FE8" w14:textId="77777777" w:rsidR="000609C0" w:rsidRPr="00E31332" w:rsidRDefault="000609C0" w:rsidP="00704930">
      <w:pPr>
        <w:numPr>
          <w:ilvl w:val="0"/>
          <w:numId w:val="22"/>
        </w:numPr>
        <w:spacing w:after="0" w:line="240" w:lineRule="auto"/>
        <w:ind w:left="360"/>
        <w:rPr>
          <w:rFonts w:cs="Arial"/>
          <w:szCs w:val="20"/>
          <w:lang w:eastAsia="ko-KR"/>
        </w:rPr>
      </w:pPr>
      <w:r w:rsidRPr="00E31332">
        <w:rPr>
          <w:rFonts w:cs="Arial"/>
          <w:szCs w:val="20"/>
        </w:rPr>
        <w:t>For semi-static channel access mode,</w:t>
      </w:r>
    </w:p>
    <w:p w14:paraId="4C569AA3" w14:textId="77777777" w:rsidR="000609C0" w:rsidRPr="00E31332" w:rsidRDefault="000609C0" w:rsidP="00704930">
      <w:pPr>
        <w:numPr>
          <w:ilvl w:val="1"/>
          <w:numId w:val="23"/>
        </w:numPr>
        <w:spacing w:after="0" w:line="240" w:lineRule="auto"/>
        <w:ind w:left="1080"/>
        <w:rPr>
          <w:rFonts w:cs="Arial"/>
          <w:szCs w:val="20"/>
        </w:rPr>
      </w:pPr>
      <w:r w:rsidRPr="00E31332">
        <w:rPr>
          <w:rFonts w:cs="Arial"/>
          <w:szCs w:val="20"/>
        </w:rPr>
        <w:t xml:space="preserve">When gNB operates as an initiating device </w:t>
      </w:r>
    </w:p>
    <w:p w14:paraId="31773383" w14:textId="76EA73A4" w:rsidR="000609C0" w:rsidRPr="00E31332" w:rsidRDefault="000609C0" w:rsidP="00704930">
      <w:pPr>
        <w:numPr>
          <w:ilvl w:val="2"/>
          <w:numId w:val="23"/>
        </w:numPr>
        <w:spacing w:after="0" w:line="240" w:lineRule="auto"/>
        <w:ind w:left="1800"/>
        <w:rPr>
          <w:rFonts w:cs="Arial"/>
          <w:szCs w:val="20"/>
          <w:lang w:eastAsia="zh-CN"/>
        </w:rPr>
      </w:pPr>
      <w:r w:rsidRPr="00E31332">
        <w:rPr>
          <w:rFonts w:cs="Arial"/>
          <w:szCs w:val="20"/>
        </w:rPr>
        <w:t>The gNB is not allowed to transmit during the idle period of any FFP associated with the gNB in which the gNB init</w:t>
      </w:r>
      <w:r w:rsidR="00A76344">
        <w:rPr>
          <w:rFonts w:cs="Arial"/>
          <w:szCs w:val="20"/>
        </w:rPr>
        <w:t>i</w:t>
      </w:r>
      <w:r w:rsidRPr="00E31332">
        <w:rPr>
          <w:rFonts w:cs="Arial"/>
          <w:szCs w:val="20"/>
        </w:rPr>
        <w:t>ates a COT</w:t>
      </w:r>
    </w:p>
    <w:p w14:paraId="44FFE954" w14:textId="77777777" w:rsidR="000609C0" w:rsidRPr="00E31332" w:rsidRDefault="000609C0" w:rsidP="00704930">
      <w:pPr>
        <w:numPr>
          <w:ilvl w:val="1"/>
          <w:numId w:val="23"/>
        </w:numPr>
        <w:spacing w:after="0" w:line="240" w:lineRule="auto"/>
        <w:ind w:left="1080"/>
        <w:rPr>
          <w:rFonts w:cs="Arial"/>
          <w:szCs w:val="20"/>
        </w:rPr>
      </w:pPr>
      <w:r w:rsidRPr="00E31332">
        <w:rPr>
          <w:rFonts w:cs="Arial"/>
          <w:szCs w:val="20"/>
        </w:rPr>
        <w:t xml:space="preserve">When a UE operates as an initiating device </w:t>
      </w:r>
    </w:p>
    <w:p w14:paraId="28A712F5" w14:textId="1B635011" w:rsidR="000609C0" w:rsidRPr="00E31332" w:rsidRDefault="000609C0" w:rsidP="00704930">
      <w:pPr>
        <w:numPr>
          <w:ilvl w:val="2"/>
          <w:numId w:val="23"/>
        </w:numPr>
        <w:spacing w:after="0" w:line="240" w:lineRule="auto"/>
        <w:ind w:left="1800"/>
        <w:rPr>
          <w:rFonts w:cs="Arial"/>
          <w:szCs w:val="20"/>
        </w:rPr>
      </w:pPr>
      <w:r w:rsidRPr="00E31332">
        <w:rPr>
          <w:rFonts w:cs="Arial"/>
          <w:szCs w:val="20"/>
        </w:rPr>
        <w:t>The UE is not allowed to transmit during the idle period of any FFP associated with the UE in which the UE init</w:t>
      </w:r>
      <w:r w:rsidR="00A76344">
        <w:rPr>
          <w:rFonts w:cs="Arial"/>
          <w:szCs w:val="20"/>
        </w:rPr>
        <w:t>i</w:t>
      </w:r>
      <w:r w:rsidRPr="00E31332">
        <w:rPr>
          <w:rFonts w:cs="Arial"/>
          <w:szCs w:val="20"/>
        </w:rPr>
        <w:t>ates a COT</w:t>
      </w:r>
    </w:p>
    <w:p w14:paraId="2C8F19DF" w14:textId="77777777" w:rsidR="000609C0" w:rsidRPr="00E31332" w:rsidRDefault="000609C0" w:rsidP="00704930">
      <w:pPr>
        <w:numPr>
          <w:ilvl w:val="1"/>
          <w:numId w:val="23"/>
        </w:numPr>
        <w:spacing w:after="0" w:line="240" w:lineRule="auto"/>
        <w:ind w:left="1080"/>
        <w:rPr>
          <w:rFonts w:cs="Arial"/>
          <w:szCs w:val="20"/>
        </w:rPr>
      </w:pPr>
      <w:r w:rsidRPr="00E31332">
        <w:rPr>
          <w:rFonts w:cs="Arial"/>
          <w:szCs w:val="20"/>
        </w:rPr>
        <w:t>When a UE shares a COT initiated by the gNB during an FFP associated with the gNB</w:t>
      </w:r>
    </w:p>
    <w:p w14:paraId="08E043D3" w14:textId="77777777" w:rsidR="000609C0" w:rsidRPr="00E31332" w:rsidRDefault="000609C0" w:rsidP="00704930">
      <w:pPr>
        <w:numPr>
          <w:ilvl w:val="2"/>
          <w:numId w:val="23"/>
        </w:numPr>
        <w:spacing w:after="0" w:line="240" w:lineRule="auto"/>
        <w:ind w:left="1800"/>
        <w:rPr>
          <w:rFonts w:cs="Arial"/>
          <w:szCs w:val="20"/>
        </w:rPr>
      </w:pPr>
      <w:r w:rsidRPr="00E31332">
        <w:rPr>
          <w:rFonts w:cs="Arial"/>
          <w:szCs w:val="20"/>
        </w:rPr>
        <w:t>The UE is not allowed to transmit during the idle period of that FFP in which the UE shares the COT initiated by the gNB</w:t>
      </w:r>
    </w:p>
    <w:p w14:paraId="1E96B7E4" w14:textId="77777777" w:rsidR="000609C0" w:rsidRPr="00E31332" w:rsidRDefault="000609C0" w:rsidP="00704930">
      <w:pPr>
        <w:numPr>
          <w:ilvl w:val="1"/>
          <w:numId w:val="23"/>
        </w:numPr>
        <w:spacing w:after="0" w:line="240" w:lineRule="auto"/>
        <w:ind w:left="1080"/>
        <w:rPr>
          <w:rFonts w:cs="Arial"/>
          <w:szCs w:val="20"/>
        </w:rPr>
      </w:pPr>
      <w:r w:rsidRPr="00E31332">
        <w:rPr>
          <w:rFonts w:cs="Arial"/>
          <w:szCs w:val="20"/>
        </w:rPr>
        <w:t>When the gNB shares a COT initiated by a UE during an FFP associated with the UE</w:t>
      </w:r>
    </w:p>
    <w:p w14:paraId="17196F30" w14:textId="77777777" w:rsidR="000609C0" w:rsidRPr="00E31332" w:rsidRDefault="000609C0" w:rsidP="00704930">
      <w:pPr>
        <w:numPr>
          <w:ilvl w:val="2"/>
          <w:numId w:val="23"/>
        </w:numPr>
        <w:spacing w:after="0" w:line="240" w:lineRule="auto"/>
        <w:ind w:left="1800"/>
        <w:rPr>
          <w:rFonts w:cs="Arial"/>
          <w:szCs w:val="20"/>
        </w:rPr>
      </w:pPr>
      <w:r w:rsidRPr="00E31332">
        <w:rPr>
          <w:rFonts w:cs="Arial"/>
          <w:szCs w:val="20"/>
        </w:rPr>
        <w:t xml:space="preserve">The gNB is not allowed to transmit during the idle period of that </w:t>
      </w:r>
      <w:r w:rsidRPr="00E31332">
        <w:rPr>
          <w:rFonts w:cs="Arial"/>
          <w:strike/>
          <w:szCs w:val="20"/>
        </w:rPr>
        <w:t>the</w:t>
      </w:r>
      <w:r w:rsidRPr="00E31332">
        <w:rPr>
          <w:rFonts w:cs="Arial"/>
          <w:szCs w:val="20"/>
        </w:rPr>
        <w:t xml:space="preserve"> FFP in which the gNB shares the COT initiated by the UE</w:t>
      </w:r>
    </w:p>
    <w:p w14:paraId="45CB313F" w14:textId="77777777" w:rsidR="000609C0" w:rsidRPr="00E31332" w:rsidRDefault="000609C0" w:rsidP="00704930">
      <w:pPr>
        <w:numPr>
          <w:ilvl w:val="1"/>
          <w:numId w:val="23"/>
        </w:numPr>
        <w:spacing w:after="0" w:line="240" w:lineRule="auto"/>
        <w:ind w:left="1080"/>
        <w:rPr>
          <w:rFonts w:cs="Arial"/>
          <w:szCs w:val="20"/>
        </w:rPr>
      </w:pPr>
      <w:r w:rsidRPr="00E31332">
        <w:rPr>
          <w:rFonts w:cs="Arial"/>
          <w:szCs w:val="20"/>
        </w:rPr>
        <w:t>FFS whether/how to support additional restrictions to the idle period</w:t>
      </w:r>
    </w:p>
    <w:p w14:paraId="1F2D0931" w14:textId="77777777" w:rsidR="000609C0" w:rsidRPr="00E31332" w:rsidRDefault="000609C0" w:rsidP="000609C0">
      <w:pPr>
        <w:pStyle w:val="ListParagraph"/>
        <w:spacing w:after="180"/>
        <w:ind w:left="0"/>
        <w:contextualSpacing/>
        <w:rPr>
          <w:rFonts w:ascii="Arial" w:hAnsi="Arial" w:cs="Arial"/>
          <w:sz w:val="20"/>
          <w:szCs w:val="20"/>
        </w:rPr>
      </w:pPr>
    </w:p>
    <w:p w14:paraId="1DC66555" w14:textId="77777777" w:rsidR="000609C0" w:rsidRPr="00E31332" w:rsidRDefault="000609C0" w:rsidP="000609C0">
      <w:pPr>
        <w:pStyle w:val="ListParagraph"/>
        <w:spacing w:after="180"/>
        <w:ind w:left="0"/>
        <w:contextualSpacing/>
        <w:rPr>
          <w:rFonts w:ascii="Arial" w:hAnsi="Arial" w:cs="Arial"/>
          <w:sz w:val="20"/>
          <w:szCs w:val="20"/>
          <w:highlight w:val="green"/>
        </w:rPr>
      </w:pPr>
      <w:r w:rsidRPr="00E31332">
        <w:rPr>
          <w:rFonts w:ascii="Arial" w:hAnsi="Arial" w:cs="Arial"/>
          <w:sz w:val="20"/>
          <w:szCs w:val="20"/>
          <w:highlight w:val="green"/>
        </w:rPr>
        <w:t>Agreements:</w:t>
      </w:r>
    </w:p>
    <w:p w14:paraId="5F2A411F" w14:textId="77777777" w:rsidR="000609C0" w:rsidRPr="00E31332" w:rsidRDefault="000609C0" w:rsidP="00704930">
      <w:pPr>
        <w:numPr>
          <w:ilvl w:val="0"/>
          <w:numId w:val="24"/>
        </w:numPr>
        <w:spacing w:after="0" w:line="240" w:lineRule="auto"/>
        <w:rPr>
          <w:rFonts w:cs="Arial"/>
          <w:szCs w:val="20"/>
        </w:rPr>
      </w:pPr>
      <w:r w:rsidRPr="00E31332">
        <w:rPr>
          <w:rFonts w:cs="Arial"/>
          <w:szCs w:val="20"/>
        </w:rPr>
        <w:t>For semi-static channel access mode, support using the transmission of any scheduled/configured UL channel/signal to initiate a COT by a UE in RRC_CONNECTED mode</w:t>
      </w:r>
    </w:p>
    <w:p w14:paraId="73113AE5" w14:textId="77777777" w:rsidR="000609C0" w:rsidRPr="00E31332" w:rsidRDefault="000609C0" w:rsidP="00704930">
      <w:pPr>
        <w:numPr>
          <w:ilvl w:val="1"/>
          <w:numId w:val="24"/>
        </w:numPr>
        <w:spacing w:after="0" w:line="240" w:lineRule="auto"/>
        <w:rPr>
          <w:rFonts w:cs="Arial"/>
          <w:szCs w:val="20"/>
        </w:rPr>
      </w:pPr>
      <w:r w:rsidRPr="00E31332">
        <w:rPr>
          <w:rFonts w:cs="Arial"/>
          <w:szCs w:val="20"/>
        </w:rPr>
        <w:t>FFS the case when the UE is IDLE/INACTIVE mode</w:t>
      </w:r>
    </w:p>
    <w:p w14:paraId="770D4DF6" w14:textId="77777777" w:rsidR="000609C0" w:rsidRPr="00E31332" w:rsidRDefault="000609C0" w:rsidP="000609C0">
      <w:pPr>
        <w:pStyle w:val="ListParagraph"/>
        <w:spacing w:after="180"/>
        <w:ind w:left="0"/>
        <w:contextualSpacing/>
        <w:rPr>
          <w:rFonts w:ascii="Arial" w:hAnsi="Arial" w:cs="Arial"/>
          <w:sz w:val="20"/>
          <w:szCs w:val="20"/>
        </w:rPr>
      </w:pPr>
    </w:p>
    <w:p w14:paraId="5474D06D" w14:textId="77777777" w:rsidR="000609C0" w:rsidRPr="00E31332" w:rsidRDefault="000609C0" w:rsidP="000609C0">
      <w:pPr>
        <w:pStyle w:val="ListParagraph"/>
        <w:spacing w:after="180"/>
        <w:ind w:left="0"/>
        <w:contextualSpacing/>
        <w:rPr>
          <w:rFonts w:ascii="Arial" w:hAnsi="Arial" w:cs="Arial"/>
          <w:sz w:val="20"/>
          <w:szCs w:val="20"/>
        </w:rPr>
      </w:pPr>
      <w:r w:rsidRPr="00E31332">
        <w:rPr>
          <w:rFonts w:ascii="Arial" w:hAnsi="Arial" w:cs="Arial"/>
          <w:sz w:val="20"/>
          <w:szCs w:val="20"/>
          <w:highlight w:val="green"/>
        </w:rPr>
        <w:t>Agreements</w:t>
      </w:r>
      <w:r w:rsidRPr="00E31332">
        <w:rPr>
          <w:rFonts w:ascii="Arial" w:hAnsi="Arial" w:cs="Arial"/>
          <w:sz w:val="20"/>
          <w:szCs w:val="20"/>
        </w:rPr>
        <w:t>:</w:t>
      </w:r>
    </w:p>
    <w:p w14:paraId="206CBB65" w14:textId="77777777" w:rsidR="000609C0" w:rsidRPr="00E31332" w:rsidRDefault="000609C0" w:rsidP="00704930">
      <w:pPr>
        <w:numPr>
          <w:ilvl w:val="0"/>
          <w:numId w:val="25"/>
        </w:numPr>
        <w:spacing w:after="0" w:line="240" w:lineRule="auto"/>
        <w:rPr>
          <w:rFonts w:cs="Arial"/>
          <w:szCs w:val="20"/>
        </w:rPr>
      </w:pPr>
      <w:r w:rsidRPr="00E31332">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065DC459" w14:textId="77777777" w:rsidR="000609C0" w:rsidRPr="00E31332" w:rsidRDefault="000609C0" w:rsidP="000609C0">
      <w:pPr>
        <w:pStyle w:val="ListParagraph"/>
        <w:spacing w:after="180"/>
        <w:ind w:left="0"/>
        <w:contextualSpacing/>
        <w:rPr>
          <w:rFonts w:ascii="Arial" w:hAnsi="Arial" w:cs="Arial"/>
          <w:sz w:val="20"/>
          <w:szCs w:val="20"/>
        </w:rPr>
      </w:pPr>
    </w:p>
    <w:p w14:paraId="564235B7" w14:textId="77777777" w:rsidR="000609C0" w:rsidRPr="00E31332" w:rsidRDefault="000609C0" w:rsidP="000609C0">
      <w:pPr>
        <w:pStyle w:val="ListParagraph"/>
        <w:spacing w:after="180"/>
        <w:ind w:left="0"/>
        <w:contextualSpacing/>
        <w:rPr>
          <w:rFonts w:ascii="Arial" w:hAnsi="Arial" w:cs="Arial"/>
          <w:sz w:val="20"/>
          <w:szCs w:val="20"/>
        </w:rPr>
      </w:pPr>
      <w:r w:rsidRPr="00E31332">
        <w:rPr>
          <w:rFonts w:ascii="Arial" w:hAnsi="Arial" w:cs="Arial"/>
          <w:sz w:val="20"/>
          <w:szCs w:val="20"/>
        </w:rPr>
        <w:t>Update on 8/26</w:t>
      </w:r>
    </w:p>
    <w:p w14:paraId="45138DD7" w14:textId="77777777" w:rsidR="000609C0" w:rsidRPr="00E31332" w:rsidRDefault="000609C0" w:rsidP="000609C0">
      <w:pPr>
        <w:pStyle w:val="ListParagraph"/>
        <w:spacing w:after="180"/>
        <w:ind w:left="0"/>
        <w:contextualSpacing/>
        <w:rPr>
          <w:rFonts w:ascii="Arial" w:hAnsi="Arial" w:cs="Arial"/>
          <w:sz w:val="20"/>
          <w:szCs w:val="20"/>
          <w:highlight w:val="green"/>
        </w:rPr>
      </w:pPr>
      <w:r w:rsidRPr="00E31332">
        <w:rPr>
          <w:rFonts w:ascii="Arial" w:hAnsi="Arial" w:cs="Arial"/>
          <w:sz w:val="20"/>
          <w:szCs w:val="20"/>
          <w:highlight w:val="green"/>
        </w:rPr>
        <w:lastRenderedPageBreak/>
        <w:t>Agreements:</w:t>
      </w:r>
    </w:p>
    <w:p w14:paraId="1A353B36" w14:textId="77777777" w:rsidR="000609C0" w:rsidRPr="00E31332" w:rsidRDefault="000609C0" w:rsidP="00704930">
      <w:pPr>
        <w:numPr>
          <w:ilvl w:val="0"/>
          <w:numId w:val="26"/>
        </w:numPr>
        <w:spacing w:after="0" w:line="240" w:lineRule="auto"/>
        <w:rPr>
          <w:rFonts w:cs="Arial"/>
          <w:szCs w:val="20"/>
        </w:rPr>
      </w:pPr>
      <w:r w:rsidRPr="00E31332">
        <w:rPr>
          <w:rFonts w:cs="Arial"/>
          <w:szCs w:val="20"/>
        </w:rPr>
        <w:t>At least for FBE, configuration of (</w:t>
      </w:r>
      <w:r w:rsidRPr="00E31332">
        <w:rPr>
          <w:rFonts w:cs="Arial"/>
          <w:i/>
          <w:iCs/>
          <w:szCs w:val="20"/>
        </w:rPr>
        <w:t>cg-RetransmissionTimer</w:t>
      </w:r>
      <w:r w:rsidRPr="00E31332">
        <w:rPr>
          <w:rFonts w:cs="Arial"/>
          <w:szCs w:val="20"/>
        </w:rPr>
        <w:t>) should not be mandated when configured grant Type 1 or Type 2 are configured on unlicensed spectrum.</w:t>
      </w:r>
    </w:p>
    <w:p w14:paraId="072D52C0" w14:textId="77777777" w:rsidR="000609C0" w:rsidRPr="00E31332" w:rsidRDefault="000609C0" w:rsidP="000609C0">
      <w:pPr>
        <w:ind w:left="300"/>
        <w:rPr>
          <w:rFonts w:cs="Arial"/>
          <w:szCs w:val="20"/>
        </w:rPr>
      </w:pPr>
    </w:p>
    <w:p w14:paraId="70CC31D7" w14:textId="77777777" w:rsidR="000609C0" w:rsidRPr="00E31332" w:rsidRDefault="000609C0" w:rsidP="000609C0">
      <w:pPr>
        <w:pStyle w:val="ListParagraph"/>
        <w:spacing w:after="180"/>
        <w:ind w:left="0"/>
        <w:contextualSpacing/>
        <w:rPr>
          <w:rFonts w:ascii="Arial" w:hAnsi="Arial" w:cs="Arial"/>
          <w:b/>
          <w:bCs/>
          <w:sz w:val="20"/>
          <w:szCs w:val="20"/>
          <w:u w:val="single"/>
        </w:rPr>
      </w:pPr>
      <w:r w:rsidRPr="00E31332">
        <w:rPr>
          <w:rFonts w:ascii="Arial" w:hAnsi="Arial" w:cs="Arial"/>
          <w:b/>
          <w:bCs/>
          <w:sz w:val="20"/>
          <w:szCs w:val="20"/>
          <w:u w:val="single"/>
        </w:rPr>
        <w:t>Conclusion:</w:t>
      </w:r>
    </w:p>
    <w:p w14:paraId="64A0F7BE" w14:textId="6E9E3283" w:rsidR="000609C0" w:rsidRPr="00E31332" w:rsidRDefault="000609C0" w:rsidP="000609C0">
      <w:pPr>
        <w:pStyle w:val="ListParagraph"/>
        <w:spacing w:after="180"/>
        <w:ind w:left="0"/>
        <w:contextualSpacing/>
        <w:rPr>
          <w:rFonts w:ascii="Arial" w:hAnsi="Arial" w:cs="Arial"/>
          <w:sz w:val="20"/>
          <w:szCs w:val="20"/>
        </w:rPr>
      </w:pPr>
      <w:r w:rsidRPr="00E31332">
        <w:rPr>
          <w:rFonts w:ascii="Arial" w:hAnsi="Arial" w:cs="Arial"/>
          <w:sz w:val="20"/>
          <w:szCs w:val="20"/>
        </w:rPr>
        <w:t xml:space="preserve">Further study and decide how to harmonize the CG features for Rel-16 URLLC and Rel-16 NR-U. Table 1 in </w:t>
      </w:r>
      <w:r w:rsidR="00B219F4">
        <w:fldChar w:fldCharType="begin"/>
      </w:r>
      <w:r w:rsidR="00B219F4">
        <w:instrText xml:space="preserve"> HYPERLINK "file:///C:/Users/wanshic/OneDrive%20-%20Qualcomm/Documents/Standards/3GPP%20Standards/Meeting%20Documents/TSGR1_102/Docs/R1-2005376.zip" </w:instrText>
      </w:r>
      <w:r w:rsidR="00B219F4">
        <w:fldChar w:fldCharType="separate"/>
      </w:r>
      <w:r w:rsidRPr="00E31332">
        <w:rPr>
          <w:rStyle w:val="Hyperlink"/>
          <w:rFonts w:ascii="Arial" w:hAnsi="Arial" w:cs="Arial"/>
          <w:sz w:val="20"/>
          <w:szCs w:val="20"/>
        </w:rPr>
        <w:t>R1-2005376</w:t>
      </w:r>
      <w:r w:rsidR="00B219F4">
        <w:rPr>
          <w:rStyle w:val="Hyperlink"/>
          <w:rFonts w:ascii="Arial" w:hAnsi="Arial" w:cs="Arial"/>
          <w:sz w:val="20"/>
          <w:szCs w:val="20"/>
        </w:rPr>
        <w:fldChar w:fldCharType="end"/>
      </w:r>
      <w:r w:rsidRPr="00E31332">
        <w:rPr>
          <w:rFonts w:ascii="Arial" w:hAnsi="Arial" w:cs="Arial"/>
          <w:sz w:val="20"/>
          <w:szCs w:val="20"/>
        </w:rPr>
        <w:t xml:space="preserve"> can be used as a starting point for the corresponding discussion and decision.</w:t>
      </w:r>
    </w:p>
    <w:p w14:paraId="0E4D30EF" w14:textId="77777777" w:rsidR="000609C0" w:rsidRPr="00E31332" w:rsidRDefault="000609C0" w:rsidP="000609C0">
      <w:pPr>
        <w:pStyle w:val="ListParagraph"/>
        <w:spacing w:after="180"/>
        <w:ind w:left="0"/>
        <w:contextualSpacing/>
        <w:rPr>
          <w:rFonts w:ascii="Arial" w:hAnsi="Arial" w:cs="Arial"/>
          <w:sz w:val="20"/>
          <w:szCs w:val="20"/>
        </w:rPr>
      </w:pPr>
    </w:p>
    <w:p w14:paraId="425AEC6F" w14:textId="77777777" w:rsidR="000609C0" w:rsidRPr="00E31332" w:rsidRDefault="000609C0" w:rsidP="000609C0">
      <w:pPr>
        <w:pStyle w:val="ListParagraph"/>
        <w:spacing w:after="180"/>
        <w:ind w:left="0"/>
        <w:contextualSpacing/>
        <w:rPr>
          <w:rFonts w:ascii="Arial" w:hAnsi="Arial" w:cs="Arial"/>
          <w:sz w:val="20"/>
          <w:szCs w:val="20"/>
          <w:highlight w:val="green"/>
        </w:rPr>
      </w:pPr>
      <w:r w:rsidRPr="00E31332">
        <w:rPr>
          <w:rFonts w:ascii="Arial" w:hAnsi="Arial" w:cs="Arial"/>
          <w:sz w:val="20"/>
          <w:szCs w:val="20"/>
          <w:highlight w:val="green"/>
        </w:rPr>
        <w:t>Agreements:</w:t>
      </w:r>
    </w:p>
    <w:p w14:paraId="352D2D3A" w14:textId="77777777" w:rsidR="000609C0" w:rsidRPr="00E31332" w:rsidRDefault="000609C0" w:rsidP="00704930">
      <w:pPr>
        <w:numPr>
          <w:ilvl w:val="0"/>
          <w:numId w:val="27"/>
        </w:numPr>
        <w:spacing w:after="0" w:line="240" w:lineRule="auto"/>
        <w:rPr>
          <w:rFonts w:cs="Arial"/>
          <w:szCs w:val="20"/>
        </w:rPr>
      </w:pPr>
      <w:r w:rsidRPr="00E31332">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212CC7D0" w14:textId="77777777" w:rsidR="000609C0" w:rsidRPr="00E31332" w:rsidRDefault="000609C0" w:rsidP="000609C0">
      <w:pPr>
        <w:pStyle w:val="ListParagraph"/>
        <w:spacing w:after="180"/>
        <w:ind w:left="0"/>
        <w:contextualSpacing/>
        <w:rPr>
          <w:rFonts w:ascii="Arial" w:hAnsi="Arial" w:cs="Arial"/>
          <w:sz w:val="20"/>
          <w:szCs w:val="20"/>
          <w:highlight w:val="green"/>
        </w:rPr>
      </w:pPr>
      <w:r w:rsidRPr="00E31332">
        <w:rPr>
          <w:rFonts w:ascii="Arial" w:hAnsi="Arial" w:cs="Arial"/>
          <w:sz w:val="20"/>
          <w:szCs w:val="20"/>
          <w:highlight w:val="green"/>
        </w:rPr>
        <w:t>Agreements:</w:t>
      </w:r>
    </w:p>
    <w:p w14:paraId="4DFA43D0" w14:textId="77777777" w:rsidR="000609C0" w:rsidRPr="00E31332" w:rsidRDefault="000609C0" w:rsidP="00704930">
      <w:pPr>
        <w:numPr>
          <w:ilvl w:val="0"/>
          <w:numId w:val="25"/>
        </w:numPr>
        <w:spacing w:after="0" w:line="240" w:lineRule="auto"/>
        <w:rPr>
          <w:rFonts w:cs="Arial"/>
          <w:szCs w:val="20"/>
        </w:rPr>
      </w:pPr>
      <w:r w:rsidRPr="00E31332">
        <w:rPr>
          <w:rFonts w:cs="Arial"/>
          <w:szCs w:val="20"/>
        </w:rPr>
        <w:t>UE-to- gNB COT sharing in semi-static channel access mode is supported.</w:t>
      </w:r>
    </w:p>
    <w:p w14:paraId="150866D2" w14:textId="77777777" w:rsidR="000609C0" w:rsidRPr="00E31332" w:rsidRDefault="000609C0" w:rsidP="00704930">
      <w:pPr>
        <w:numPr>
          <w:ilvl w:val="1"/>
          <w:numId w:val="25"/>
        </w:numPr>
        <w:spacing w:after="0" w:line="240" w:lineRule="auto"/>
        <w:rPr>
          <w:rFonts w:cs="Arial"/>
          <w:szCs w:val="20"/>
        </w:rPr>
      </w:pPr>
      <w:r w:rsidRPr="00E31332">
        <w:rPr>
          <w:rFonts w:cs="Arial"/>
          <w:szCs w:val="20"/>
        </w:rPr>
        <w:t>The gNB determines a COT in an FFP associated to a UE, that is initiated by the UE, if the gNB detects a UL transmission from the UE starting from the beginning of the FFP and ending before the idle period of the FFP.</w:t>
      </w:r>
    </w:p>
    <w:p w14:paraId="7E5D3B1C" w14:textId="77777777" w:rsidR="000609C0" w:rsidRPr="00E31332" w:rsidRDefault="000609C0" w:rsidP="00704930">
      <w:pPr>
        <w:numPr>
          <w:ilvl w:val="2"/>
          <w:numId w:val="25"/>
        </w:numPr>
        <w:spacing w:after="0" w:line="240" w:lineRule="auto"/>
        <w:rPr>
          <w:rFonts w:cs="Arial"/>
          <w:szCs w:val="20"/>
        </w:rPr>
      </w:pPr>
      <w:r w:rsidRPr="00E31332">
        <w:rPr>
          <w:rFonts w:cs="Arial"/>
          <w:szCs w:val="20"/>
        </w:rPr>
        <w:t>FFS details</w:t>
      </w:r>
    </w:p>
    <w:p w14:paraId="59B1A38C" w14:textId="77777777" w:rsidR="000609C0" w:rsidRPr="00E31332" w:rsidRDefault="000609C0" w:rsidP="00704930">
      <w:pPr>
        <w:numPr>
          <w:ilvl w:val="1"/>
          <w:numId w:val="25"/>
        </w:numPr>
        <w:spacing w:after="0" w:line="240" w:lineRule="auto"/>
        <w:rPr>
          <w:rFonts w:cs="Arial"/>
          <w:szCs w:val="20"/>
        </w:rPr>
      </w:pPr>
      <w:r w:rsidRPr="00E31332">
        <w:rPr>
          <w:rFonts w:cs="Arial"/>
          <w:szCs w:val="20"/>
        </w:rPr>
        <w:t>When the gNB determines a UE has initiated a COT in an FFP associated to the UE, the gNB can transmit within the FFP and before the idle period corresponding to the FFP.</w:t>
      </w:r>
    </w:p>
    <w:p w14:paraId="0EDC0DCD" w14:textId="77777777" w:rsidR="000609C0" w:rsidRPr="00E31332" w:rsidRDefault="000609C0" w:rsidP="00704930">
      <w:pPr>
        <w:numPr>
          <w:ilvl w:val="2"/>
          <w:numId w:val="25"/>
        </w:numPr>
        <w:spacing w:after="0" w:line="240" w:lineRule="auto"/>
        <w:rPr>
          <w:rFonts w:cs="Arial"/>
          <w:szCs w:val="20"/>
        </w:rPr>
      </w:pPr>
      <w:r w:rsidRPr="00E31332">
        <w:rPr>
          <w:rFonts w:cs="Arial"/>
          <w:szCs w:val="20"/>
        </w:rPr>
        <w:t>FFS whether/how UE to gNB COT sharing when the gap is &gt;16us</w:t>
      </w:r>
    </w:p>
    <w:p w14:paraId="2B0A2014" w14:textId="77777777" w:rsidR="000609C0" w:rsidRPr="00E31332" w:rsidRDefault="000609C0" w:rsidP="000609C0">
      <w:pPr>
        <w:ind w:left="1440"/>
        <w:rPr>
          <w:rFonts w:cs="Arial"/>
          <w:strike/>
          <w:color w:val="FF0000"/>
          <w:szCs w:val="20"/>
        </w:rPr>
      </w:pPr>
    </w:p>
    <w:p w14:paraId="3E7D785B" w14:textId="77777777" w:rsidR="000609C0" w:rsidRPr="00E31332" w:rsidRDefault="000609C0" w:rsidP="000609C0">
      <w:pPr>
        <w:rPr>
          <w:rFonts w:cs="Arial"/>
          <w:szCs w:val="20"/>
        </w:rPr>
      </w:pPr>
      <w:r w:rsidRPr="00E31332">
        <w:rPr>
          <w:rFonts w:cs="Arial"/>
          <w:szCs w:val="20"/>
        </w:rPr>
        <w:t>Update from 8/28 GTW</w:t>
      </w:r>
    </w:p>
    <w:p w14:paraId="6E7F13C5" w14:textId="77777777" w:rsidR="000609C0" w:rsidRPr="00E31332" w:rsidRDefault="000609C0" w:rsidP="000609C0">
      <w:pPr>
        <w:pStyle w:val="xmsonormal"/>
        <w:shd w:val="clear" w:color="auto" w:fill="FFFFFF"/>
        <w:ind w:left="360" w:hanging="360"/>
        <w:rPr>
          <w:rFonts w:ascii="Arial" w:hAnsi="Arial" w:cs="Arial"/>
          <w:color w:val="7030A0"/>
          <w:sz w:val="20"/>
          <w:szCs w:val="20"/>
          <w:bdr w:val="none" w:sz="0" w:space="0" w:color="auto" w:frame="1"/>
        </w:rPr>
      </w:pPr>
      <w:r w:rsidRPr="00E31332">
        <w:rPr>
          <w:rFonts w:ascii="Arial" w:hAnsi="Arial" w:cs="Arial"/>
          <w:color w:val="7030A0"/>
          <w:sz w:val="20"/>
          <w:szCs w:val="20"/>
          <w:highlight w:val="green"/>
          <w:bdr w:val="none" w:sz="0" w:space="0" w:color="auto" w:frame="1"/>
        </w:rPr>
        <w:t>Agreements</w:t>
      </w:r>
      <w:r w:rsidRPr="00E31332">
        <w:rPr>
          <w:rFonts w:ascii="Arial" w:hAnsi="Arial" w:cs="Arial"/>
          <w:color w:val="7030A0"/>
          <w:sz w:val="20"/>
          <w:szCs w:val="20"/>
          <w:bdr w:val="none" w:sz="0" w:space="0" w:color="auto" w:frame="1"/>
        </w:rPr>
        <w:t>:</w:t>
      </w:r>
    </w:p>
    <w:p w14:paraId="1C266F2B" w14:textId="77777777" w:rsidR="000609C0" w:rsidRPr="00E31332" w:rsidRDefault="000609C0" w:rsidP="000609C0">
      <w:pPr>
        <w:pStyle w:val="xmsonormal"/>
        <w:shd w:val="clear" w:color="auto" w:fill="FFFFFF"/>
        <w:ind w:left="360" w:hanging="360"/>
        <w:rPr>
          <w:rFonts w:ascii="Arial" w:hAnsi="Arial" w:cs="Arial"/>
          <w:color w:val="000000"/>
          <w:sz w:val="20"/>
          <w:szCs w:val="20"/>
        </w:rPr>
      </w:pPr>
      <w:r w:rsidRPr="00E31332">
        <w:rPr>
          <w:rFonts w:ascii="Arial" w:hAnsi="Arial" w:cs="Arial"/>
          <w:color w:val="000000"/>
          <w:sz w:val="20"/>
          <w:szCs w:val="20"/>
          <w:bdr w:val="none" w:sz="0" w:space="0" w:color="auto" w:frame="1"/>
        </w:rPr>
        <w:t>For semi-static channel access mode,</w:t>
      </w:r>
      <w:r w:rsidRPr="00E31332">
        <w:rPr>
          <w:rFonts w:ascii="Arial" w:hAnsi="Arial" w:cs="Arial"/>
          <w:color w:val="000000"/>
          <w:sz w:val="20"/>
          <w:szCs w:val="20"/>
        </w:rPr>
        <w:t> </w:t>
      </w:r>
    </w:p>
    <w:p w14:paraId="09838F2E" w14:textId="77777777" w:rsidR="000609C0" w:rsidRPr="00E31332" w:rsidRDefault="000609C0" w:rsidP="000609C0">
      <w:pPr>
        <w:pStyle w:val="xmsonormal"/>
        <w:shd w:val="clear" w:color="auto" w:fill="FFFFFF"/>
        <w:ind w:left="720" w:hanging="360"/>
        <w:rPr>
          <w:rFonts w:ascii="Arial" w:hAnsi="Arial" w:cs="Arial"/>
          <w:color w:val="000000"/>
          <w:sz w:val="20"/>
          <w:szCs w:val="20"/>
        </w:rPr>
      </w:pPr>
      <w:r w:rsidRPr="00E31332">
        <w:rPr>
          <w:rFonts w:ascii="Arial" w:hAnsi="Arial" w:cs="Arial"/>
          <w:color w:val="000000"/>
          <w:sz w:val="20"/>
          <w:szCs w:val="20"/>
          <w:bdr w:val="none" w:sz="0" w:space="0" w:color="auto" w:frame="1"/>
        </w:rPr>
        <w:t>o    Start of FFP for UE-initiated COT can be different from the start of FFP for gNB-initiated COT.</w:t>
      </w:r>
      <w:r w:rsidRPr="00E31332">
        <w:rPr>
          <w:rFonts w:ascii="Arial" w:hAnsi="Arial" w:cs="Arial"/>
          <w:color w:val="000000"/>
          <w:sz w:val="20"/>
          <w:szCs w:val="20"/>
        </w:rPr>
        <w:t> </w:t>
      </w:r>
    </w:p>
    <w:p w14:paraId="171880ED" w14:textId="77777777" w:rsidR="000609C0" w:rsidRPr="00E31332" w:rsidRDefault="000609C0" w:rsidP="000609C0">
      <w:pPr>
        <w:pStyle w:val="xmsonormal"/>
        <w:shd w:val="clear" w:color="auto" w:fill="FFFFFF"/>
        <w:ind w:left="720" w:hanging="360"/>
        <w:rPr>
          <w:rFonts w:ascii="Arial" w:hAnsi="Arial" w:cs="Arial"/>
          <w:color w:val="000000"/>
          <w:sz w:val="20"/>
          <w:szCs w:val="20"/>
        </w:rPr>
      </w:pPr>
      <w:r w:rsidRPr="00E31332">
        <w:rPr>
          <w:rFonts w:ascii="Arial" w:hAnsi="Arial" w:cs="Arial"/>
          <w:color w:val="000000"/>
          <w:sz w:val="20"/>
          <w:szCs w:val="20"/>
          <w:bdr w:val="none" w:sz="0" w:space="0" w:color="auto" w:frame="1"/>
        </w:rPr>
        <w:t>o    FFS: FFP Periodicity for UE-initiated COT can be different from the FFP periodicity for gNB-initiated COT.</w:t>
      </w:r>
      <w:r w:rsidRPr="00E31332">
        <w:rPr>
          <w:rFonts w:ascii="Arial" w:hAnsi="Arial" w:cs="Arial"/>
          <w:color w:val="000000"/>
          <w:sz w:val="20"/>
          <w:szCs w:val="20"/>
        </w:rPr>
        <w:t> </w:t>
      </w:r>
    </w:p>
    <w:p w14:paraId="2216B3D4" w14:textId="77777777" w:rsidR="000609C0" w:rsidRPr="00E31332" w:rsidRDefault="000609C0" w:rsidP="000609C0">
      <w:pPr>
        <w:rPr>
          <w:rFonts w:cs="Arial"/>
          <w:strike/>
          <w:color w:val="FF0000"/>
          <w:szCs w:val="20"/>
        </w:rPr>
      </w:pPr>
    </w:p>
    <w:p w14:paraId="5BFD9A8A" w14:textId="77777777" w:rsidR="000609C0" w:rsidRPr="00E31332" w:rsidRDefault="000609C0" w:rsidP="000609C0">
      <w:pPr>
        <w:pStyle w:val="xmsonormal"/>
        <w:shd w:val="clear" w:color="auto" w:fill="FFFFFF"/>
        <w:ind w:left="360" w:hanging="360"/>
        <w:rPr>
          <w:rFonts w:ascii="Arial" w:hAnsi="Arial" w:cs="Arial"/>
          <w:color w:val="7030A0"/>
          <w:sz w:val="20"/>
          <w:szCs w:val="20"/>
          <w:bdr w:val="none" w:sz="0" w:space="0" w:color="auto" w:frame="1"/>
        </w:rPr>
      </w:pPr>
      <w:r w:rsidRPr="00E31332">
        <w:rPr>
          <w:rFonts w:ascii="Arial" w:hAnsi="Arial" w:cs="Arial"/>
          <w:color w:val="7030A0"/>
          <w:sz w:val="20"/>
          <w:szCs w:val="20"/>
          <w:highlight w:val="green"/>
          <w:bdr w:val="none" w:sz="0" w:space="0" w:color="auto" w:frame="1"/>
        </w:rPr>
        <w:t>Agreements</w:t>
      </w:r>
      <w:r w:rsidRPr="00E31332">
        <w:rPr>
          <w:rFonts w:ascii="Arial" w:hAnsi="Arial" w:cs="Arial"/>
          <w:color w:val="7030A0"/>
          <w:sz w:val="20"/>
          <w:szCs w:val="20"/>
          <w:bdr w:val="none" w:sz="0" w:space="0" w:color="auto" w:frame="1"/>
        </w:rPr>
        <w:t>:</w:t>
      </w:r>
    </w:p>
    <w:p w14:paraId="2B1E87C3" w14:textId="77777777" w:rsidR="000609C0" w:rsidRPr="00E31332" w:rsidRDefault="000609C0" w:rsidP="00704930">
      <w:pPr>
        <w:numPr>
          <w:ilvl w:val="0"/>
          <w:numId w:val="28"/>
        </w:numPr>
        <w:spacing w:after="0" w:line="240" w:lineRule="auto"/>
        <w:rPr>
          <w:rFonts w:cs="Arial"/>
          <w:szCs w:val="20"/>
        </w:rPr>
      </w:pPr>
      <w:r w:rsidRPr="00E31332">
        <w:rPr>
          <w:rFonts w:cs="Arial"/>
          <w:szCs w:val="20"/>
        </w:rPr>
        <w:t>For semi-static channel access mode,</w:t>
      </w:r>
    </w:p>
    <w:p w14:paraId="4D4AFF55" w14:textId="77777777" w:rsidR="000609C0" w:rsidRPr="00E31332" w:rsidRDefault="000609C0" w:rsidP="00704930">
      <w:pPr>
        <w:numPr>
          <w:ilvl w:val="0"/>
          <w:numId w:val="29"/>
        </w:numPr>
        <w:spacing w:after="0" w:line="240" w:lineRule="auto"/>
        <w:rPr>
          <w:rFonts w:cs="Arial"/>
          <w:szCs w:val="20"/>
        </w:rPr>
      </w:pPr>
      <w:r w:rsidRPr="00E31332">
        <w:rPr>
          <w:rFonts w:cs="Arial"/>
          <w:szCs w:val="20"/>
        </w:rPr>
        <w:t xml:space="preserve">FFP parameters for UE-initiated COT can be provided to the UE by at least dedicated RRC signaling. </w:t>
      </w:r>
    </w:p>
    <w:p w14:paraId="51324242" w14:textId="77777777" w:rsidR="000609C0" w:rsidRPr="00E31332" w:rsidRDefault="000609C0" w:rsidP="00704930">
      <w:pPr>
        <w:numPr>
          <w:ilvl w:val="1"/>
          <w:numId w:val="29"/>
        </w:numPr>
        <w:spacing w:after="0" w:line="240" w:lineRule="auto"/>
        <w:rPr>
          <w:rFonts w:cs="Arial"/>
          <w:szCs w:val="20"/>
        </w:rPr>
      </w:pPr>
      <w:r w:rsidRPr="00E31332">
        <w:rPr>
          <w:rFonts w:cs="Arial"/>
          <w:szCs w:val="20"/>
        </w:rPr>
        <w:t>FFS on to be provided by SIB-1</w:t>
      </w:r>
    </w:p>
    <w:p w14:paraId="1024CAC7" w14:textId="77777777" w:rsidR="000609C0" w:rsidRPr="00E31332" w:rsidRDefault="000609C0" w:rsidP="00704930">
      <w:pPr>
        <w:numPr>
          <w:ilvl w:val="0"/>
          <w:numId w:val="29"/>
        </w:numPr>
        <w:spacing w:after="0" w:line="240" w:lineRule="auto"/>
        <w:rPr>
          <w:rFonts w:cs="Arial"/>
          <w:szCs w:val="20"/>
        </w:rPr>
      </w:pPr>
      <w:r w:rsidRPr="00E31332">
        <w:rPr>
          <w:rFonts w:cs="Arial"/>
          <w:szCs w:val="20"/>
        </w:rPr>
        <w:t>FFS whether the UE FFP periodicity is explicitly configured, or implicitly determined based on other higher layer parameters</w:t>
      </w:r>
    </w:p>
    <w:p w14:paraId="6E83DDE0" w14:textId="77777777" w:rsidR="000609C0" w:rsidRPr="00E31332" w:rsidRDefault="000609C0" w:rsidP="000609C0">
      <w:pPr>
        <w:rPr>
          <w:lang w:eastAsia="ja-JP"/>
        </w:rPr>
      </w:pPr>
    </w:p>
    <w:p w14:paraId="53E3D34F" w14:textId="77777777" w:rsidR="000609C0" w:rsidRDefault="000609C0" w:rsidP="000609C0">
      <w:pPr>
        <w:pStyle w:val="Heading3"/>
      </w:pPr>
      <w:r>
        <w:t>4.1.2</w:t>
      </w:r>
      <w:r>
        <w:tab/>
        <w:t>Agreements in RAN1#103-e</w:t>
      </w:r>
    </w:p>
    <w:p w14:paraId="662E5E21" w14:textId="77777777" w:rsidR="000609C0" w:rsidRPr="00E31332" w:rsidRDefault="000609C0" w:rsidP="000609C0">
      <w:pPr>
        <w:rPr>
          <w:rFonts w:cs="Arial"/>
          <w:szCs w:val="20"/>
          <w:highlight w:val="green"/>
          <w:lang w:eastAsia="zh-CN"/>
        </w:rPr>
      </w:pPr>
      <w:r w:rsidRPr="00E31332">
        <w:rPr>
          <w:rFonts w:cs="Arial"/>
          <w:szCs w:val="20"/>
          <w:highlight w:val="green"/>
          <w:lang w:eastAsia="zh-CN"/>
        </w:rPr>
        <w:t>Agreements:</w:t>
      </w:r>
    </w:p>
    <w:p w14:paraId="1BDE0F6D" w14:textId="77777777" w:rsidR="000609C0" w:rsidRPr="00E31332" w:rsidRDefault="000609C0" w:rsidP="00704930">
      <w:pPr>
        <w:numPr>
          <w:ilvl w:val="0"/>
          <w:numId w:val="15"/>
        </w:numPr>
        <w:spacing w:after="0" w:line="240" w:lineRule="auto"/>
        <w:rPr>
          <w:rFonts w:cs="Arial"/>
          <w:szCs w:val="20"/>
          <w:lang w:eastAsia="zh-CN"/>
        </w:rPr>
      </w:pPr>
      <w:r w:rsidRPr="00E31332">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sidRPr="00E31332">
        <w:rPr>
          <w:rFonts w:cs="Arial"/>
          <w:color w:val="7030A0"/>
          <w:szCs w:val="20"/>
          <w:lang w:eastAsia="zh-CN"/>
        </w:rPr>
        <w:t xml:space="preserve">configuration </w:t>
      </w:r>
      <w:r w:rsidRPr="00E31332">
        <w:rPr>
          <w:rFonts w:cs="Arial"/>
          <w:szCs w:val="20"/>
          <w:lang w:eastAsia="zh-CN"/>
        </w:rPr>
        <w:t xml:space="preserve">that is used for </w:t>
      </w:r>
      <w:r w:rsidRPr="00E31332">
        <w:rPr>
          <w:rFonts w:cs="Arial"/>
          <w:color w:val="7030A0"/>
          <w:szCs w:val="20"/>
          <w:lang w:eastAsia="zh-CN"/>
        </w:rPr>
        <w:t xml:space="preserve">initiating </w:t>
      </w:r>
      <w:r w:rsidRPr="00E31332">
        <w:rPr>
          <w:rFonts w:cs="Arial"/>
          <w:szCs w:val="20"/>
          <w:lang w:eastAsia="zh-CN"/>
        </w:rPr>
        <w:t xml:space="preserve">channel occupancy purposes, is such that it shall </w:t>
      </w:r>
      <w:r w:rsidRPr="00E31332">
        <w:rPr>
          <w:rFonts w:cs="Arial"/>
          <w:color w:val="7030A0"/>
          <w:szCs w:val="20"/>
          <w:lang w:eastAsia="zh-CN"/>
        </w:rPr>
        <w:t xml:space="preserve">not be changed </w:t>
      </w:r>
      <w:r w:rsidRPr="00E31332">
        <w:rPr>
          <w:rFonts w:cs="Arial"/>
          <w:szCs w:val="20"/>
          <w:lang w:eastAsia="zh-CN"/>
        </w:rPr>
        <w:t>for at least 200ms</w:t>
      </w:r>
    </w:p>
    <w:p w14:paraId="3102909B" w14:textId="77777777" w:rsidR="000609C0" w:rsidRPr="00E31332" w:rsidRDefault="000609C0" w:rsidP="000609C0">
      <w:pPr>
        <w:rPr>
          <w:rFonts w:cs="Arial"/>
          <w:szCs w:val="20"/>
          <w:highlight w:val="yellow"/>
          <w:lang w:eastAsia="zh-CN"/>
        </w:rPr>
      </w:pPr>
    </w:p>
    <w:p w14:paraId="4A725323" w14:textId="77777777" w:rsidR="000609C0" w:rsidRPr="00E31332" w:rsidRDefault="000609C0" w:rsidP="000609C0">
      <w:pPr>
        <w:rPr>
          <w:rFonts w:cs="Arial"/>
          <w:b/>
          <w:bCs/>
          <w:szCs w:val="20"/>
          <w:u w:val="single"/>
          <w:lang w:eastAsia="zh-CN"/>
        </w:rPr>
      </w:pPr>
      <w:r w:rsidRPr="00E31332">
        <w:rPr>
          <w:rFonts w:cs="Arial"/>
          <w:b/>
          <w:bCs/>
          <w:szCs w:val="20"/>
          <w:u w:val="single"/>
          <w:lang w:eastAsia="zh-CN"/>
        </w:rPr>
        <w:t>Conclusion:</w:t>
      </w:r>
    </w:p>
    <w:p w14:paraId="1EEC54D6" w14:textId="77777777" w:rsidR="000609C0" w:rsidRPr="00E31332" w:rsidRDefault="000609C0" w:rsidP="00704930">
      <w:pPr>
        <w:numPr>
          <w:ilvl w:val="0"/>
          <w:numId w:val="17"/>
        </w:numPr>
        <w:spacing w:after="0" w:line="240" w:lineRule="auto"/>
        <w:rPr>
          <w:rFonts w:cs="Arial"/>
          <w:szCs w:val="20"/>
        </w:rPr>
      </w:pPr>
      <w:r w:rsidRPr="00E31332">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6B7F5787" w14:textId="77777777" w:rsidR="000609C0" w:rsidRPr="00E31332" w:rsidRDefault="000609C0" w:rsidP="000609C0">
      <w:pPr>
        <w:rPr>
          <w:rFonts w:cs="Arial"/>
          <w:szCs w:val="20"/>
          <w:lang w:eastAsia="zh-CN"/>
        </w:rPr>
      </w:pPr>
    </w:p>
    <w:p w14:paraId="0F4DC251" w14:textId="77777777" w:rsidR="000609C0" w:rsidRPr="00E31332" w:rsidRDefault="000609C0" w:rsidP="000609C0">
      <w:pPr>
        <w:rPr>
          <w:rFonts w:cs="Arial"/>
          <w:szCs w:val="20"/>
          <w:highlight w:val="green"/>
        </w:rPr>
      </w:pPr>
      <w:r w:rsidRPr="00E31332">
        <w:rPr>
          <w:rFonts w:cs="Arial"/>
          <w:szCs w:val="20"/>
          <w:highlight w:val="green"/>
        </w:rPr>
        <w:t>Agreements:</w:t>
      </w:r>
    </w:p>
    <w:p w14:paraId="35246309" w14:textId="77777777" w:rsidR="000609C0" w:rsidRPr="00E31332" w:rsidRDefault="000609C0" w:rsidP="00704930">
      <w:pPr>
        <w:pStyle w:val="ListParagraph"/>
        <w:numPr>
          <w:ilvl w:val="1"/>
          <w:numId w:val="17"/>
        </w:numPr>
        <w:spacing w:before="40" w:line="240" w:lineRule="auto"/>
        <w:rPr>
          <w:rFonts w:ascii="Arial" w:hAnsi="Arial" w:cs="Arial"/>
          <w:sz w:val="20"/>
          <w:szCs w:val="20"/>
        </w:rPr>
      </w:pPr>
      <w:r w:rsidRPr="00E31332">
        <w:rPr>
          <w:rFonts w:ascii="Arial" w:hAnsi="Arial" w:cs="Arial"/>
          <w:sz w:val="20"/>
          <w:szCs w:val="20"/>
        </w:rPr>
        <w:lastRenderedPageBreak/>
        <w:t>UE-to-gNB COT sharing in semi-static channel access mode with a gap &gt; 16us is supported</w:t>
      </w:r>
    </w:p>
    <w:p w14:paraId="4FF8204B" w14:textId="77777777" w:rsidR="000609C0" w:rsidRPr="00E31332" w:rsidRDefault="000609C0" w:rsidP="000609C0">
      <w:pPr>
        <w:rPr>
          <w:rFonts w:cs="Arial"/>
          <w:szCs w:val="20"/>
          <w:lang w:eastAsia="zh-CN"/>
        </w:rPr>
      </w:pPr>
    </w:p>
    <w:p w14:paraId="7CFBB6C8" w14:textId="77777777" w:rsidR="000609C0" w:rsidRPr="00E31332" w:rsidRDefault="000609C0" w:rsidP="000609C0">
      <w:pPr>
        <w:rPr>
          <w:rFonts w:cs="Arial"/>
          <w:b/>
          <w:bCs/>
          <w:szCs w:val="20"/>
          <w:u w:val="single"/>
          <w:lang w:eastAsia="ja-JP"/>
        </w:rPr>
      </w:pPr>
      <w:r w:rsidRPr="00E31332">
        <w:rPr>
          <w:rFonts w:cs="Arial"/>
          <w:b/>
          <w:bCs/>
          <w:szCs w:val="20"/>
          <w:u w:val="single"/>
          <w:lang w:eastAsia="ja-JP"/>
        </w:rPr>
        <w:t>Conclusion:</w:t>
      </w:r>
    </w:p>
    <w:p w14:paraId="5FA0192E" w14:textId="77777777" w:rsidR="000609C0" w:rsidRPr="00E31332" w:rsidRDefault="000609C0" w:rsidP="000609C0">
      <w:pPr>
        <w:rPr>
          <w:rFonts w:cs="Arial"/>
          <w:szCs w:val="20"/>
          <w:lang w:eastAsia="ja-JP"/>
        </w:rPr>
      </w:pPr>
      <w:r w:rsidRPr="00E31332">
        <w:rPr>
          <w:rFonts w:cs="Arial"/>
          <w:szCs w:val="20"/>
          <w:lang w:eastAsia="ja-JP"/>
        </w:rPr>
        <w:t xml:space="preserve">If a device X at a given time is initiating a COT, the applicable FFP for the device X is the FFP associated with X. </w:t>
      </w:r>
    </w:p>
    <w:p w14:paraId="1BF2E3BD" w14:textId="77777777" w:rsidR="000609C0" w:rsidRPr="00E31332" w:rsidRDefault="000609C0" w:rsidP="000609C0">
      <w:pPr>
        <w:rPr>
          <w:rFonts w:cs="Arial"/>
          <w:szCs w:val="20"/>
          <w:lang w:eastAsia="ja-JP"/>
        </w:rPr>
      </w:pPr>
      <w:r w:rsidRPr="00E31332">
        <w:rPr>
          <w:rFonts w:cs="Arial"/>
          <w:szCs w:val="20"/>
          <w:lang w:eastAsia="ja-JP"/>
        </w:rPr>
        <w:t>If a device X at a given time is sharing a COT initiated by a device Y, the applicable FFP for the device X is the FFP associated with Y.</w:t>
      </w:r>
    </w:p>
    <w:p w14:paraId="50177DF6" w14:textId="77777777" w:rsidR="000609C0" w:rsidRPr="00E31332" w:rsidRDefault="000609C0" w:rsidP="000609C0">
      <w:pPr>
        <w:rPr>
          <w:rFonts w:cs="Arial"/>
          <w:szCs w:val="20"/>
          <w:lang w:eastAsia="ja-JP"/>
        </w:rPr>
      </w:pPr>
      <w:r w:rsidRPr="00E31332">
        <w:rPr>
          <w:rFonts w:cs="Arial"/>
          <w:szCs w:val="20"/>
          <w:lang w:eastAsia="ja-JP"/>
        </w:rPr>
        <w:t>Note 1: One of the devices X and Y is a UE and the other is its serving gNB.</w:t>
      </w:r>
    </w:p>
    <w:p w14:paraId="304817F7" w14:textId="77777777" w:rsidR="000609C0" w:rsidRPr="00E31332" w:rsidRDefault="000609C0" w:rsidP="000609C0">
      <w:pPr>
        <w:wordWrap w:val="0"/>
        <w:rPr>
          <w:rFonts w:cs="Arial"/>
          <w:szCs w:val="20"/>
        </w:rPr>
      </w:pPr>
      <w:r w:rsidRPr="00E31332">
        <w:rPr>
          <w:rFonts w:cs="Arial"/>
          <w:szCs w:val="20"/>
        </w:rPr>
        <w:t xml:space="preserve">Note 2: </w:t>
      </w:r>
      <w:proofErr w:type="gramStart"/>
      <w:r w:rsidRPr="00E31332">
        <w:rPr>
          <w:rFonts w:cs="Arial"/>
          <w:szCs w:val="20"/>
        </w:rPr>
        <w:t>Whether or not</w:t>
      </w:r>
      <w:proofErr w:type="gramEnd"/>
      <w:r w:rsidRPr="00E31332">
        <w:rPr>
          <w:rFonts w:cs="Arial"/>
          <w:szCs w:val="20"/>
        </w:rPr>
        <w:t xml:space="preserve"> there is additional restriction on idle period is still FFS. </w:t>
      </w:r>
    </w:p>
    <w:p w14:paraId="58CC3127" w14:textId="77777777" w:rsidR="000609C0" w:rsidRPr="00E31332" w:rsidRDefault="000609C0" w:rsidP="000609C0">
      <w:pPr>
        <w:rPr>
          <w:rFonts w:cs="Arial"/>
          <w:szCs w:val="20"/>
          <w:lang w:eastAsia="zh-CN"/>
        </w:rPr>
      </w:pPr>
    </w:p>
    <w:p w14:paraId="2C867784" w14:textId="77777777" w:rsidR="000609C0" w:rsidRPr="00E31332" w:rsidRDefault="000609C0" w:rsidP="000609C0">
      <w:pPr>
        <w:rPr>
          <w:rFonts w:cs="Arial"/>
          <w:b/>
          <w:bCs/>
          <w:color w:val="000000"/>
          <w:szCs w:val="20"/>
          <w:highlight w:val="green"/>
          <w:lang w:eastAsia="zh-CN"/>
        </w:rPr>
      </w:pPr>
      <w:r w:rsidRPr="00E31332">
        <w:rPr>
          <w:rFonts w:cs="Arial"/>
          <w:b/>
          <w:bCs/>
          <w:color w:val="000000"/>
          <w:szCs w:val="20"/>
          <w:highlight w:val="green"/>
          <w:lang w:eastAsia="zh-CN"/>
        </w:rPr>
        <w:t>Agreements:</w:t>
      </w:r>
    </w:p>
    <w:p w14:paraId="3DA3CE55" w14:textId="77777777" w:rsidR="000609C0" w:rsidRPr="00E31332" w:rsidRDefault="000609C0" w:rsidP="000609C0">
      <w:pPr>
        <w:rPr>
          <w:rFonts w:cs="Arial"/>
          <w:color w:val="000000"/>
          <w:szCs w:val="20"/>
        </w:rPr>
      </w:pPr>
      <w:r w:rsidRPr="00E31332">
        <w:rPr>
          <w:rFonts w:cs="Arial"/>
          <w:color w:val="000000"/>
          <w:szCs w:val="20"/>
        </w:rPr>
        <w:t>Down-select one of the following options (target RAN1#104-e):</w:t>
      </w:r>
    </w:p>
    <w:p w14:paraId="502F6261" w14:textId="77777777" w:rsidR="000609C0" w:rsidRPr="00E31332" w:rsidRDefault="000609C0" w:rsidP="00FB05F6">
      <w:pPr>
        <w:numPr>
          <w:ilvl w:val="0"/>
          <w:numId w:val="14"/>
        </w:numPr>
        <w:spacing w:after="0" w:line="240" w:lineRule="auto"/>
        <w:rPr>
          <w:rFonts w:cs="Arial"/>
          <w:color w:val="000000"/>
          <w:szCs w:val="20"/>
        </w:rPr>
      </w:pPr>
      <w:r w:rsidRPr="00E31332">
        <w:rPr>
          <w:rFonts w:cs="Arial"/>
          <w:b/>
          <w:bCs/>
          <w:color w:val="000000"/>
          <w:szCs w:val="20"/>
        </w:rPr>
        <w:t>Option 1:</w:t>
      </w:r>
      <w:r w:rsidRPr="00E31332">
        <w:rPr>
          <w:rFonts w:cs="Arial"/>
          <w:color w:val="000000"/>
          <w:szCs w:val="20"/>
        </w:rPr>
        <w:t xml:space="preserve"> Both “CG-UCI based procedures” and “CG-DFI based procedures” are enabled or disabled for unlicensed using one RRC parameter i.e. </w:t>
      </w:r>
      <w:r w:rsidRPr="00E31332">
        <w:rPr>
          <w:rFonts w:cs="Arial"/>
          <w:i/>
          <w:iCs/>
          <w:color w:val="000000"/>
          <w:szCs w:val="20"/>
        </w:rPr>
        <w:t>cg-RetransmissionTimer-r16</w:t>
      </w:r>
      <w:r w:rsidRPr="00E31332">
        <w:rPr>
          <w:rFonts w:cs="Arial"/>
          <w:color w:val="000000"/>
          <w:szCs w:val="20"/>
        </w:rPr>
        <w:t>.</w:t>
      </w:r>
    </w:p>
    <w:p w14:paraId="44DDF25D" w14:textId="77777777" w:rsidR="000609C0" w:rsidRPr="00E31332" w:rsidRDefault="000609C0" w:rsidP="00FB05F6">
      <w:pPr>
        <w:numPr>
          <w:ilvl w:val="0"/>
          <w:numId w:val="14"/>
        </w:numPr>
        <w:spacing w:after="0" w:line="240" w:lineRule="auto"/>
        <w:rPr>
          <w:rFonts w:cs="Arial"/>
          <w:color w:val="000000"/>
          <w:szCs w:val="20"/>
          <w:lang w:val="en-GB"/>
        </w:rPr>
      </w:pPr>
      <w:r w:rsidRPr="00E31332">
        <w:rPr>
          <w:rFonts w:cs="Arial"/>
          <w:b/>
          <w:bCs/>
          <w:color w:val="000000"/>
          <w:szCs w:val="20"/>
        </w:rPr>
        <w:t>Option 2-a:</w:t>
      </w:r>
      <w:r w:rsidRPr="00E31332">
        <w:rPr>
          <w:rFonts w:cs="Arial"/>
          <w:color w:val="000000"/>
          <w:szCs w:val="20"/>
        </w:rPr>
        <w:t xml:space="preserve"> “CG-UCI based procedures” and “CG-DFI based procedures” are independently enabled or disabled for unlicensed using respective RRC parameter, i.e. new parameter X and</w:t>
      </w:r>
      <w:r w:rsidRPr="00E31332">
        <w:rPr>
          <w:rFonts w:cs="Arial"/>
          <w:i/>
          <w:iCs/>
          <w:color w:val="000000"/>
          <w:szCs w:val="20"/>
        </w:rPr>
        <w:t xml:space="preserve"> cg-RetransmissionTimer-r16, </w:t>
      </w:r>
      <w:r w:rsidRPr="00E31332">
        <w:rPr>
          <w:rFonts w:cs="Arial"/>
          <w:color w:val="000000"/>
          <w:szCs w:val="20"/>
        </w:rPr>
        <w:t>respectively.</w:t>
      </w:r>
    </w:p>
    <w:p w14:paraId="11A7AC6F" w14:textId="77777777" w:rsidR="000609C0" w:rsidRPr="00E31332" w:rsidRDefault="000609C0" w:rsidP="00FB05F6">
      <w:pPr>
        <w:numPr>
          <w:ilvl w:val="0"/>
          <w:numId w:val="14"/>
        </w:numPr>
        <w:spacing w:after="0" w:line="240" w:lineRule="auto"/>
        <w:rPr>
          <w:rFonts w:cs="Arial"/>
          <w:color w:val="000000"/>
          <w:szCs w:val="20"/>
        </w:rPr>
      </w:pPr>
      <w:r w:rsidRPr="00E31332">
        <w:rPr>
          <w:rFonts w:cs="Arial"/>
          <w:b/>
          <w:bCs/>
          <w:color w:val="000000"/>
          <w:szCs w:val="20"/>
        </w:rPr>
        <w:t>Option 2-b:</w:t>
      </w:r>
      <w:r w:rsidRPr="00E31332">
        <w:rPr>
          <w:rFonts w:cs="Arial"/>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sidRPr="00E31332">
        <w:rPr>
          <w:rFonts w:cs="Arial"/>
          <w:i/>
          <w:iCs/>
          <w:color w:val="000000"/>
          <w:szCs w:val="20"/>
        </w:rPr>
        <w:t xml:space="preserve"> cg-RetransmissionTimer-r16.</w:t>
      </w:r>
    </w:p>
    <w:p w14:paraId="688EDF36" w14:textId="77777777" w:rsidR="000609C0" w:rsidRPr="00E31332" w:rsidRDefault="000609C0" w:rsidP="00FB05F6">
      <w:pPr>
        <w:numPr>
          <w:ilvl w:val="0"/>
          <w:numId w:val="14"/>
        </w:numPr>
        <w:spacing w:after="0" w:line="240" w:lineRule="auto"/>
        <w:rPr>
          <w:rFonts w:cs="Arial"/>
          <w:i/>
          <w:iCs/>
          <w:color w:val="000000"/>
          <w:szCs w:val="20"/>
        </w:rPr>
      </w:pPr>
      <w:r w:rsidRPr="00E31332">
        <w:rPr>
          <w:rFonts w:cs="Arial"/>
          <w:b/>
          <w:bCs/>
          <w:color w:val="000000"/>
          <w:szCs w:val="20"/>
        </w:rPr>
        <w:t>Option 3:</w:t>
      </w:r>
      <w:r w:rsidRPr="00E31332">
        <w:rPr>
          <w:rFonts w:cs="Arial"/>
          <w:color w:val="000000"/>
          <w:szCs w:val="20"/>
        </w:rPr>
        <w:t xml:space="preserve"> CG-UCI based procedures are supported for unlicensed. CG-DFI based procedures are enabled or disabled for unlicensed using one RRC parameter</w:t>
      </w:r>
      <w:r w:rsidRPr="00E31332">
        <w:rPr>
          <w:rFonts w:cs="Arial"/>
          <w:i/>
          <w:iCs/>
          <w:color w:val="000000"/>
          <w:szCs w:val="20"/>
        </w:rPr>
        <w:t xml:space="preserve"> i.e. cg-RetransmissionTimer-r16</w:t>
      </w:r>
    </w:p>
    <w:p w14:paraId="4C15FFFF" w14:textId="77777777" w:rsidR="000609C0" w:rsidRPr="00E31332" w:rsidRDefault="000609C0" w:rsidP="00FB05F6">
      <w:pPr>
        <w:numPr>
          <w:ilvl w:val="0"/>
          <w:numId w:val="14"/>
        </w:numPr>
        <w:spacing w:after="0" w:line="240" w:lineRule="auto"/>
        <w:rPr>
          <w:rFonts w:cs="Arial"/>
          <w:color w:val="000000"/>
          <w:szCs w:val="20"/>
        </w:rPr>
      </w:pPr>
      <w:r w:rsidRPr="00E31332">
        <w:rPr>
          <w:rFonts w:cs="Arial"/>
          <w:color w:val="000000"/>
          <w:szCs w:val="20"/>
        </w:rPr>
        <w:t>Note: Procedures based on CG-UCI rely on UE including CG-UCI in CG PUSCH at least as in Rel-16 where the values of the respective fields of CG-UCI are decided by UE.</w:t>
      </w:r>
    </w:p>
    <w:p w14:paraId="030AAA43" w14:textId="77777777" w:rsidR="000609C0" w:rsidRPr="00E31332" w:rsidRDefault="000609C0" w:rsidP="00FB05F6">
      <w:pPr>
        <w:numPr>
          <w:ilvl w:val="0"/>
          <w:numId w:val="14"/>
        </w:numPr>
        <w:spacing w:after="0" w:line="240" w:lineRule="auto"/>
        <w:rPr>
          <w:rFonts w:cs="Arial"/>
          <w:color w:val="000000"/>
          <w:szCs w:val="20"/>
        </w:rPr>
      </w:pPr>
      <w:r w:rsidRPr="00E31332">
        <w:rPr>
          <w:rFonts w:cs="Arial"/>
          <w:color w:val="000000"/>
          <w:szCs w:val="20"/>
        </w:rPr>
        <w:t xml:space="preserve">Note: Procedures based on CG-DFI rely on automatic re-transmission on CG configuration and reception of CG downlink feedback information (DFI) in DCI for re-transmissions. </w:t>
      </w:r>
    </w:p>
    <w:p w14:paraId="4B3290E6" w14:textId="77777777" w:rsidR="000609C0" w:rsidRPr="00E31332" w:rsidRDefault="000609C0" w:rsidP="000609C0">
      <w:pPr>
        <w:rPr>
          <w:rFonts w:cs="Arial"/>
          <w:szCs w:val="20"/>
          <w:lang w:eastAsia="zh-CN"/>
        </w:rPr>
      </w:pPr>
    </w:p>
    <w:p w14:paraId="6DEDA91C" w14:textId="77777777" w:rsidR="000609C0" w:rsidRPr="00E31332" w:rsidRDefault="000609C0" w:rsidP="000609C0">
      <w:pPr>
        <w:rPr>
          <w:rFonts w:cs="Arial"/>
          <w:szCs w:val="20"/>
          <w:highlight w:val="green"/>
          <w:lang w:eastAsia="zh-CN"/>
        </w:rPr>
      </w:pPr>
      <w:r w:rsidRPr="00E31332">
        <w:rPr>
          <w:rFonts w:cs="Arial"/>
          <w:szCs w:val="20"/>
          <w:highlight w:val="green"/>
          <w:lang w:eastAsia="zh-CN"/>
        </w:rPr>
        <w:t>Agreements:</w:t>
      </w:r>
    </w:p>
    <w:p w14:paraId="517D9B0C" w14:textId="77777777" w:rsidR="000609C0" w:rsidRPr="00E31332" w:rsidRDefault="000609C0" w:rsidP="00704930">
      <w:pPr>
        <w:numPr>
          <w:ilvl w:val="0"/>
          <w:numId w:val="16"/>
        </w:numPr>
        <w:spacing w:after="0" w:line="240" w:lineRule="auto"/>
        <w:rPr>
          <w:rFonts w:cs="Arial"/>
          <w:szCs w:val="20"/>
        </w:rPr>
      </w:pPr>
      <w:r w:rsidRPr="00E31332">
        <w:rPr>
          <w:rFonts w:cs="Arial"/>
          <w:szCs w:val="20"/>
        </w:rPr>
        <w:t xml:space="preserve">The gNB configures a UE to initiate semi-static CO in an unlicensed channel(s) only if the gNB configures the UE also with the higher layer parameters of the </w:t>
      </w:r>
      <w:proofErr w:type="spellStart"/>
      <w:r w:rsidRPr="00E31332">
        <w:rPr>
          <w:rFonts w:cs="Arial"/>
          <w:szCs w:val="20"/>
        </w:rPr>
        <w:t>gNB’s</w:t>
      </w:r>
      <w:proofErr w:type="spellEnd"/>
      <w:r w:rsidRPr="00E31332">
        <w:rPr>
          <w:rFonts w:cs="Arial"/>
          <w:szCs w:val="20"/>
        </w:rPr>
        <w:t xml:space="preserve"> initiating semi-static CO in the same channel(s).</w:t>
      </w:r>
    </w:p>
    <w:p w14:paraId="5AB1E935" w14:textId="77777777" w:rsidR="000609C0" w:rsidRPr="00E31332" w:rsidRDefault="000609C0" w:rsidP="00704930">
      <w:pPr>
        <w:numPr>
          <w:ilvl w:val="1"/>
          <w:numId w:val="16"/>
        </w:numPr>
        <w:spacing w:after="0" w:line="240" w:lineRule="auto"/>
        <w:rPr>
          <w:rFonts w:cs="Arial"/>
          <w:szCs w:val="20"/>
        </w:rPr>
      </w:pPr>
      <w:r w:rsidRPr="00E31332">
        <w:rPr>
          <w:rFonts w:cs="Arial"/>
          <w:szCs w:val="20"/>
        </w:rPr>
        <w:t>Note: UE initiated FBE configuration is configured per serving cell</w:t>
      </w:r>
    </w:p>
    <w:p w14:paraId="764C8BE3" w14:textId="77777777" w:rsidR="000609C0" w:rsidRPr="00E31332" w:rsidRDefault="000609C0" w:rsidP="000609C0">
      <w:pPr>
        <w:rPr>
          <w:rFonts w:cs="Arial"/>
          <w:szCs w:val="20"/>
          <w:lang w:eastAsia="zh-CN"/>
        </w:rPr>
      </w:pPr>
    </w:p>
    <w:p w14:paraId="719F8A68" w14:textId="77777777" w:rsidR="000609C0" w:rsidRPr="00E31332" w:rsidRDefault="000609C0" w:rsidP="000609C0">
      <w:pPr>
        <w:rPr>
          <w:rFonts w:cs="Arial"/>
          <w:szCs w:val="20"/>
          <w:highlight w:val="green"/>
        </w:rPr>
      </w:pPr>
      <w:r w:rsidRPr="00E31332">
        <w:rPr>
          <w:rFonts w:cs="Arial"/>
          <w:szCs w:val="20"/>
          <w:highlight w:val="green"/>
        </w:rPr>
        <w:t>Agreements:</w:t>
      </w:r>
    </w:p>
    <w:p w14:paraId="108DBD3B" w14:textId="77777777" w:rsidR="000609C0" w:rsidRPr="00E31332" w:rsidRDefault="000609C0" w:rsidP="000609C0">
      <w:pPr>
        <w:rPr>
          <w:rFonts w:cs="Arial"/>
          <w:szCs w:val="20"/>
          <w:lang w:eastAsia="zh-CN"/>
        </w:rPr>
      </w:pPr>
      <w:r w:rsidRPr="00E31332">
        <w:rPr>
          <w:rFonts w:cs="Arial"/>
          <w:szCs w:val="20"/>
          <w:lang w:eastAsia="ko-KR"/>
        </w:rPr>
        <w:t>In semi-static channel access mode,</w:t>
      </w:r>
      <w:r w:rsidRPr="00E31332">
        <w:rPr>
          <w:rStyle w:val="apple-converted-space"/>
          <w:rFonts w:cs="Arial"/>
          <w:szCs w:val="20"/>
          <w:lang w:eastAsia="ko-KR"/>
        </w:rPr>
        <w:t> </w:t>
      </w:r>
      <w:r w:rsidRPr="00E31332">
        <w:rPr>
          <w:rFonts w:cs="Arial"/>
          <w:szCs w:val="20"/>
          <w:lang w:eastAsia="ko-KR"/>
        </w:rPr>
        <w:t>FFP Period for UE-initiated COT is separately provided from FFP period for gNB-initiated COT.</w:t>
      </w:r>
    </w:p>
    <w:p w14:paraId="28A1473E" w14:textId="77777777" w:rsidR="000609C0" w:rsidRPr="00E31332" w:rsidRDefault="000609C0" w:rsidP="000609C0">
      <w:pPr>
        <w:rPr>
          <w:rFonts w:cs="Arial"/>
          <w:szCs w:val="20"/>
          <w:lang w:eastAsia="zh-CN"/>
        </w:rPr>
      </w:pPr>
      <w:r w:rsidRPr="00E31332">
        <w:rPr>
          <w:rFonts w:cs="Arial"/>
          <w:szCs w:val="20"/>
          <w:lang w:eastAsia="ko-KR"/>
        </w:rPr>
        <w:t>o    Note: Any value for the period, shall be at least 1ms and at most 10ms.</w:t>
      </w:r>
    </w:p>
    <w:p w14:paraId="4E36E1F3" w14:textId="77777777" w:rsidR="000609C0" w:rsidRPr="00E31332" w:rsidRDefault="000609C0" w:rsidP="000609C0">
      <w:pPr>
        <w:rPr>
          <w:rFonts w:cs="Arial"/>
          <w:szCs w:val="20"/>
          <w:lang w:eastAsia="zh-CN"/>
        </w:rPr>
      </w:pPr>
      <w:r w:rsidRPr="00E31332">
        <w:rPr>
          <w:rFonts w:cs="Arial"/>
          <w:szCs w:val="20"/>
          <w:lang w:eastAsia="ko-KR"/>
        </w:rPr>
        <w:t>o    Note: Aim for low complexity</w:t>
      </w:r>
      <w:r w:rsidRPr="00E31332">
        <w:rPr>
          <w:rStyle w:val="apple-converted-space"/>
          <w:rFonts w:cs="Arial"/>
          <w:szCs w:val="20"/>
          <w:lang w:eastAsia="ko-KR"/>
        </w:rPr>
        <w:t> </w:t>
      </w:r>
      <w:r w:rsidRPr="00E31332">
        <w:rPr>
          <w:rFonts w:cs="Arial"/>
          <w:szCs w:val="20"/>
          <w:lang w:eastAsia="ko-KR"/>
        </w:rPr>
        <w:t>operation</w:t>
      </w:r>
      <w:r w:rsidRPr="00E31332">
        <w:rPr>
          <w:rStyle w:val="apple-converted-space"/>
          <w:rFonts w:cs="Arial"/>
          <w:szCs w:val="20"/>
          <w:lang w:eastAsia="ko-KR"/>
        </w:rPr>
        <w:t> </w:t>
      </w:r>
      <w:r w:rsidRPr="00E31332">
        <w:rPr>
          <w:rFonts w:cs="Arial"/>
          <w:szCs w:val="20"/>
          <w:lang w:eastAsia="ko-KR"/>
        </w:rPr>
        <w:t>to handle gNB and UE COT interactions</w:t>
      </w:r>
    </w:p>
    <w:p w14:paraId="2A870B9C" w14:textId="77777777" w:rsidR="000609C0" w:rsidRPr="00E31332" w:rsidRDefault="000609C0" w:rsidP="000609C0">
      <w:pPr>
        <w:rPr>
          <w:rFonts w:cs="Arial"/>
          <w:szCs w:val="20"/>
          <w:highlight w:val="green"/>
        </w:rPr>
      </w:pPr>
      <w:r w:rsidRPr="00E31332">
        <w:rPr>
          <w:rFonts w:cs="Arial"/>
          <w:szCs w:val="20"/>
          <w:highlight w:val="green"/>
        </w:rPr>
        <w:t>Agreements:</w:t>
      </w:r>
    </w:p>
    <w:p w14:paraId="19D51B78" w14:textId="77777777" w:rsidR="000609C0" w:rsidRPr="00E31332" w:rsidRDefault="000609C0" w:rsidP="000609C0">
      <w:pPr>
        <w:rPr>
          <w:rFonts w:cs="Arial"/>
          <w:szCs w:val="20"/>
          <w:lang w:eastAsia="zh-CN"/>
        </w:rPr>
      </w:pPr>
      <w:r w:rsidRPr="00E31332">
        <w:rPr>
          <w:rFonts w:cs="Arial"/>
          <w:szCs w:val="20"/>
          <w:lang w:eastAsia="ko-KR"/>
        </w:rPr>
        <w:t xml:space="preserve">In semi-static channel access mode, a UE should be able to determine whether a scheduled UL transmission should be transmitted according to shared gNB COT or UE-initiated COT. </w:t>
      </w:r>
    </w:p>
    <w:p w14:paraId="1F8B7C20" w14:textId="77777777" w:rsidR="000609C0" w:rsidRPr="00E31332" w:rsidRDefault="000609C0" w:rsidP="00704930">
      <w:pPr>
        <w:numPr>
          <w:ilvl w:val="0"/>
          <w:numId w:val="18"/>
        </w:numPr>
        <w:spacing w:after="0" w:line="240" w:lineRule="auto"/>
        <w:rPr>
          <w:rFonts w:cs="Arial"/>
          <w:szCs w:val="20"/>
          <w:lang w:eastAsia="zh-CN"/>
        </w:rPr>
      </w:pPr>
      <w:r w:rsidRPr="00E31332">
        <w:rPr>
          <w:rFonts w:cs="Arial"/>
          <w:szCs w:val="20"/>
          <w:lang w:eastAsia="ko-KR"/>
        </w:rPr>
        <w:t>UE determines the initiator of a COT based on at least one of the following alternatives:</w:t>
      </w:r>
    </w:p>
    <w:p w14:paraId="45258D93" w14:textId="77777777" w:rsidR="000609C0" w:rsidRPr="00E31332" w:rsidRDefault="000609C0" w:rsidP="00704930">
      <w:pPr>
        <w:numPr>
          <w:ilvl w:val="1"/>
          <w:numId w:val="18"/>
        </w:numPr>
        <w:spacing w:after="0" w:line="240" w:lineRule="auto"/>
        <w:rPr>
          <w:rFonts w:cs="Arial"/>
          <w:szCs w:val="20"/>
          <w:lang w:eastAsia="zh-CN"/>
        </w:rPr>
      </w:pPr>
      <w:r w:rsidRPr="00E31332">
        <w:rPr>
          <w:rFonts w:cs="Arial"/>
          <w:szCs w:val="20"/>
          <w:lang w:eastAsia="ko-KR"/>
        </w:rPr>
        <w:t>Alt 1: Introduce additional bit field in the scheduling DCI</w:t>
      </w:r>
    </w:p>
    <w:p w14:paraId="4CB511D9" w14:textId="77777777" w:rsidR="000609C0" w:rsidRPr="00E31332" w:rsidRDefault="000609C0" w:rsidP="00704930">
      <w:pPr>
        <w:numPr>
          <w:ilvl w:val="1"/>
          <w:numId w:val="18"/>
        </w:numPr>
        <w:spacing w:after="0" w:line="240" w:lineRule="auto"/>
        <w:rPr>
          <w:rFonts w:cs="Arial"/>
          <w:szCs w:val="20"/>
          <w:lang w:eastAsia="zh-CN"/>
        </w:rPr>
      </w:pPr>
      <w:r w:rsidRPr="00E31332">
        <w:rPr>
          <w:rFonts w:cs="Arial"/>
          <w:szCs w:val="20"/>
          <w:lang w:eastAsia="ko-KR"/>
        </w:rPr>
        <w:t>Alt 2: Based on</w:t>
      </w:r>
      <w:r w:rsidRPr="00E31332">
        <w:rPr>
          <w:rStyle w:val="apple-converted-space"/>
          <w:rFonts w:cs="Arial"/>
          <w:szCs w:val="20"/>
          <w:lang w:eastAsia="ko-KR"/>
        </w:rPr>
        <w:t> </w:t>
      </w:r>
      <w:proofErr w:type="spellStart"/>
      <w:r w:rsidRPr="00E31332">
        <w:rPr>
          <w:rFonts w:cs="Arial"/>
          <w:szCs w:val="20"/>
          <w:lang w:eastAsia="ko-KR"/>
        </w:rPr>
        <w:t>ChannelAccess-CPext</w:t>
      </w:r>
      <w:proofErr w:type="spellEnd"/>
      <w:r w:rsidRPr="00E31332">
        <w:rPr>
          <w:rStyle w:val="apple-converted-space"/>
          <w:rFonts w:cs="Arial"/>
          <w:szCs w:val="20"/>
          <w:lang w:eastAsia="ko-KR"/>
        </w:rPr>
        <w:t> </w:t>
      </w:r>
      <w:r w:rsidRPr="00E31332">
        <w:rPr>
          <w:rFonts w:cs="Arial"/>
          <w:szCs w:val="20"/>
          <w:lang w:eastAsia="ko-KR"/>
        </w:rPr>
        <w:t>field in DCI</w:t>
      </w:r>
    </w:p>
    <w:p w14:paraId="597A9CAE" w14:textId="77777777" w:rsidR="000609C0" w:rsidRPr="00E31332" w:rsidRDefault="000609C0" w:rsidP="00704930">
      <w:pPr>
        <w:numPr>
          <w:ilvl w:val="1"/>
          <w:numId w:val="18"/>
        </w:numPr>
        <w:spacing w:after="0" w:line="240" w:lineRule="auto"/>
        <w:rPr>
          <w:rFonts w:cs="Arial"/>
          <w:szCs w:val="20"/>
          <w:lang w:eastAsia="zh-CN"/>
        </w:rPr>
      </w:pPr>
      <w:r w:rsidRPr="00E31332">
        <w:rPr>
          <w:rFonts w:cs="Arial"/>
          <w:szCs w:val="20"/>
          <w:lang w:eastAsia="ko-KR"/>
        </w:rPr>
        <w:t>Alt. 3: Based on a predetermined rule(s)</w:t>
      </w:r>
    </w:p>
    <w:p w14:paraId="4FD999CC" w14:textId="77777777" w:rsidR="000609C0" w:rsidRPr="00E31332" w:rsidRDefault="000609C0" w:rsidP="00704930">
      <w:pPr>
        <w:numPr>
          <w:ilvl w:val="1"/>
          <w:numId w:val="18"/>
        </w:numPr>
        <w:spacing w:after="0" w:line="240" w:lineRule="auto"/>
        <w:rPr>
          <w:rFonts w:cs="Arial"/>
          <w:szCs w:val="20"/>
          <w:lang w:eastAsia="zh-CN"/>
        </w:rPr>
      </w:pPr>
      <w:r w:rsidRPr="00E31332">
        <w:rPr>
          <w:rFonts w:cs="Arial"/>
          <w:szCs w:val="20"/>
          <w:lang w:eastAsia="ko-KR"/>
        </w:rPr>
        <w:t>Alt. 4: Based on RRC signalling</w:t>
      </w:r>
    </w:p>
    <w:p w14:paraId="69EE1819" w14:textId="77777777" w:rsidR="000609C0" w:rsidRPr="00E31332" w:rsidRDefault="000609C0" w:rsidP="00704930">
      <w:pPr>
        <w:numPr>
          <w:ilvl w:val="1"/>
          <w:numId w:val="18"/>
        </w:numPr>
        <w:spacing w:after="0" w:line="240" w:lineRule="auto"/>
        <w:rPr>
          <w:rFonts w:cs="Arial"/>
          <w:szCs w:val="20"/>
          <w:lang w:eastAsia="zh-CN"/>
        </w:rPr>
      </w:pPr>
      <w:r w:rsidRPr="00E31332">
        <w:rPr>
          <w:rFonts w:cs="Arial"/>
          <w:szCs w:val="20"/>
          <w:lang w:eastAsia="ko-KR"/>
        </w:rPr>
        <w:t>Alt.</w:t>
      </w:r>
      <w:r w:rsidRPr="00E31332">
        <w:rPr>
          <w:rStyle w:val="apple-converted-space"/>
          <w:rFonts w:cs="Arial"/>
          <w:szCs w:val="20"/>
          <w:lang w:eastAsia="ko-KR"/>
        </w:rPr>
        <w:t> </w:t>
      </w:r>
      <w:r w:rsidRPr="00E31332">
        <w:rPr>
          <w:rFonts w:cs="Arial"/>
          <w:szCs w:val="20"/>
          <w:lang w:eastAsia="ko-KR"/>
        </w:rPr>
        <w:t>5: Based on</w:t>
      </w:r>
      <w:r w:rsidRPr="00E31332">
        <w:rPr>
          <w:rStyle w:val="apple-converted-space"/>
          <w:rFonts w:cs="Arial"/>
          <w:szCs w:val="20"/>
          <w:lang w:eastAsia="ko-KR"/>
        </w:rPr>
        <w:t> </w:t>
      </w:r>
      <w:r w:rsidRPr="00E31332">
        <w:rPr>
          <w:rFonts w:cs="Arial"/>
          <w:szCs w:val="20"/>
          <w:lang w:eastAsia="ko-KR"/>
        </w:rPr>
        <w:t>MAC CE</w:t>
      </w:r>
    </w:p>
    <w:p w14:paraId="6E1F73FC" w14:textId="77777777" w:rsidR="000609C0" w:rsidRPr="00E31332" w:rsidRDefault="000609C0" w:rsidP="00704930">
      <w:pPr>
        <w:numPr>
          <w:ilvl w:val="1"/>
          <w:numId w:val="18"/>
        </w:numPr>
        <w:spacing w:after="0" w:line="240" w:lineRule="auto"/>
        <w:rPr>
          <w:rFonts w:cs="Arial"/>
          <w:szCs w:val="20"/>
          <w:lang w:eastAsia="zh-CN"/>
        </w:rPr>
      </w:pPr>
      <w:r w:rsidRPr="00E31332">
        <w:rPr>
          <w:rFonts w:cs="Arial"/>
          <w:szCs w:val="20"/>
          <w:lang w:val="sv-SE" w:eastAsia="ko-KR"/>
        </w:rPr>
        <w:lastRenderedPageBreak/>
        <w:t>FFS other alternatives</w:t>
      </w:r>
    </w:p>
    <w:p w14:paraId="47B182E2" w14:textId="77777777" w:rsidR="000609C0" w:rsidRPr="00E31332" w:rsidRDefault="000609C0" w:rsidP="00704930">
      <w:pPr>
        <w:numPr>
          <w:ilvl w:val="0"/>
          <w:numId w:val="18"/>
        </w:numPr>
        <w:spacing w:after="0" w:line="240" w:lineRule="auto"/>
        <w:rPr>
          <w:rFonts w:cs="Arial"/>
          <w:szCs w:val="20"/>
          <w:lang w:eastAsia="zh-CN"/>
        </w:rPr>
      </w:pPr>
      <w:r w:rsidRPr="00E31332">
        <w:rPr>
          <w:rFonts w:cs="Arial"/>
          <w:szCs w:val="20"/>
          <w:lang w:eastAsia="ko-KR"/>
        </w:rPr>
        <w:t>FFS on overriding possibility and/or the assumption</w:t>
      </w:r>
    </w:p>
    <w:p w14:paraId="7FF6E726" w14:textId="77777777" w:rsidR="000609C0" w:rsidRDefault="000609C0" w:rsidP="00704930">
      <w:pPr>
        <w:numPr>
          <w:ilvl w:val="0"/>
          <w:numId w:val="18"/>
        </w:numPr>
        <w:spacing w:after="0" w:line="240" w:lineRule="auto"/>
        <w:rPr>
          <w:rFonts w:cs="Arial"/>
          <w:szCs w:val="20"/>
          <w:lang w:eastAsia="zh-CN"/>
        </w:rPr>
      </w:pPr>
      <w:r w:rsidRPr="00E31332">
        <w:rPr>
          <w:rFonts w:cs="Arial"/>
          <w:szCs w:val="20"/>
          <w:lang w:eastAsia="ko-KR"/>
        </w:rPr>
        <w:t>Note: A scheduled UL transmission cannot be transmitted according to both shared gNB COT and UE-initiated COT.</w:t>
      </w:r>
    </w:p>
    <w:p w14:paraId="3E0E8ED9" w14:textId="77777777" w:rsidR="000609C0" w:rsidRPr="00E31332" w:rsidRDefault="000609C0" w:rsidP="000609C0">
      <w:pPr>
        <w:spacing w:after="0" w:line="240" w:lineRule="auto"/>
        <w:ind w:left="720"/>
        <w:rPr>
          <w:rFonts w:cs="Arial"/>
          <w:szCs w:val="20"/>
          <w:lang w:eastAsia="zh-CN"/>
        </w:rPr>
      </w:pPr>
    </w:p>
    <w:p w14:paraId="4F8ADFFD" w14:textId="77777777" w:rsidR="000609C0" w:rsidRPr="00E31332" w:rsidRDefault="000609C0" w:rsidP="000609C0">
      <w:pPr>
        <w:rPr>
          <w:rFonts w:cs="Arial"/>
          <w:szCs w:val="20"/>
          <w:highlight w:val="green"/>
        </w:rPr>
      </w:pPr>
      <w:r w:rsidRPr="00E31332">
        <w:rPr>
          <w:rFonts w:cs="Arial"/>
          <w:szCs w:val="20"/>
          <w:highlight w:val="green"/>
        </w:rPr>
        <w:t>Agreements:</w:t>
      </w:r>
    </w:p>
    <w:p w14:paraId="1DBFDFDA" w14:textId="77777777" w:rsidR="000609C0" w:rsidRPr="00E31332" w:rsidRDefault="000609C0" w:rsidP="000609C0">
      <w:pPr>
        <w:rPr>
          <w:rFonts w:cs="Arial"/>
          <w:szCs w:val="20"/>
          <w:lang w:eastAsia="zh-CN"/>
        </w:rPr>
      </w:pPr>
      <w:r w:rsidRPr="00E31332">
        <w:rPr>
          <w:rFonts w:cs="Arial"/>
          <w:szCs w:val="20"/>
          <w:lang w:eastAsia="ko-KR"/>
        </w:rPr>
        <w:t>In semi-static channel access mode:</w:t>
      </w:r>
    </w:p>
    <w:p w14:paraId="64FB7A19" w14:textId="77777777" w:rsidR="000609C0" w:rsidRPr="00E31332" w:rsidRDefault="000609C0" w:rsidP="00704930">
      <w:pPr>
        <w:numPr>
          <w:ilvl w:val="0"/>
          <w:numId w:val="19"/>
        </w:numPr>
        <w:spacing w:after="0" w:line="240" w:lineRule="auto"/>
        <w:rPr>
          <w:rFonts w:cs="Arial"/>
          <w:szCs w:val="20"/>
          <w:lang w:eastAsia="zh-CN"/>
        </w:rPr>
      </w:pPr>
      <w:r w:rsidRPr="00E31332">
        <w:rPr>
          <w:rFonts w:cs="Arial"/>
          <w:szCs w:val="20"/>
          <w:lang w:eastAsia="ko-KR"/>
        </w:rPr>
        <w:t>When a configured UL transmission is aligned with a UE FFP boundary and ends before the idle period of that UE FFP associated to the UE, down-select one of the following:</w:t>
      </w:r>
    </w:p>
    <w:p w14:paraId="1E87EB00" w14:textId="77777777" w:rsidR="000609C0" w:rsidRPr="00E31332" w:rsidRDefault="000609C0" w:rsidP="00704930">
      <w:pPr>
        <w:numPr>
          <w:ilvl w:val="1"/>
          <w:numId w:val="19"/>
        </w:numPr>
        <w:spacing w:after="0" w:line="240" w:lineRule="auto"/>
        <w:rPr>
          <w:rFonts w:cs="Arial"/>
          <w:szCs w:val="20"/>
          <w:lang w:eastAsia="zh-CN"/>
        </w:rPr>
      </w:pPr>
      <w:r w:rsidRPr="00E31332">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F4F1146" w14:textId="77777777" w:rsidR="000609C0" w:rsidRPr="00E31332" w:rsidRDefault="000609C0" w:rsidP="00704930">
      <w:pPr>
        <w:numPr>
          <w:ilvl w:val="1"/>
          <w:numId w:val="19"/>
        </w:numPr>
        <w:spacing w:after="0" w:line="240" w:lineRule="auto"/>
        <w:rPr>
          <w:rFonts w:cs="Arial"/>
          <w:szCs w:val="20"/>
          <w:lang w:eastAsia="zh-CN"/>
        </w:rPr>
      </w:pPr>
      <w:r w:rsidRPr="00E31332">
        <w:rPr>
          <w:rFonts w:cs="Arial"/>
          <w:szCs w:val="20"/>
          <w:lang w:eastAsia="ko-KR"/>
        </w:rPr>
        <w:t>Alt-b: The UE assumes that the configured UL transmission corresponds to UE-initiated COT.</w:t>
      </w:r>
    </w:p>
    <w:p w14:paraId="7756A60F" w14:textId="77777777" w:rsidR="000609C0" w:rsidRPr="00E31332" w:rsidRDefault="000609C0" w:rsidP="00704930">
      <w:pPr>
        <w:numPr>
          <w:ilvl w:val="1"/>
          <w:numId w:val="19"/>
        </w:numPr>
        <w:spacing w:after="0" w:line="240" w:lineRule="auto"/>
        <w:rPr>
          <w:rFonts w:cs="Arial"/>
          <w:szCs w:val="20"/>
          <w:lang w:eastAsia="zh-CN"/>
        </w:rPr>
      </w:pPr>
      <w:r w:rsidRPr="00E31332">
        <w:rPr>
          <w:rFonts w:cs="Arial"/>
          <w:szCs w:val="20"/>
          <w:lang w:eastAsia="ko-KR"/>
        </w:rPr>
        <w:t xml:space="preserve">Alt-c: The UE assumption on whether the configured UL transmission </w:t>
      </w:r>
      <w:proofErr w:type="gramStart"/>
      <w:r w:rsidRPr="00E31332">
        <w:rPr>
          <w:rFonts w:cs="Arial"/>
          <w:szCs w:val="20"/>
          <w:lang w:eastAsia="ko-KR"/>
        </w:rPr>
        <w:t>is allowed to</w:t>
      </w:r>
      <w:proofErr w:type="gramEnd"/>
      <w:r w:rsidRPr="00E31332">
        <w:rPr>
          <w:rFonts w:cs="Arial"/>
          <w:szCs w:val="20"/>
          <w:lang w:eastAsia="ko-KR"/>
        </w:rPr>
        <w:t xml:space="preserve"> correspond to UE-initiated COT is based on gNB configuration.</w:t>
      </w:r>
    </w:p>
    <w:p w14:paraId="522D8269" w14:textId="77777777" w:rsidR="000609C0" w:rsidRPr="00E31332" w:rsidRDefault="000609C0" w:rsidP="00704930">
      <w:pPr>
        <w:numPr>
          <w:ilvl w:val="0"/>
          <w:numId w:val="20"/>
        </w:numPr>
        <w:spacing w:after="0" w:line="240" w:lineRule="auto"/>
        <w:rPr>
          <w:rFonts w:cs="Arial"/>
          <w:szCs w:val="20"/>
          <w:lang w:eastAsia="zh-CN"/>
        </w:rPr>
      </w:pPr>
      <w:r w:rsidRPr="00E31332">
        <w:rPr>
          <w:rFonts w:cs="Arial"/>
          <w:szCs w:val="20"/>
          <w:lang w:eastAsia="ko-KR"/>
        </w:rPr>
        <w:t>When a configured UL transmission starts after a UE FFP boundary and ends before the idle period of that UE FFP associated to the UE:</w:t>
      </w:r>
    </w:p>
    <w:p w14:paraId="36F0E4D1" w14:textId="77777777" w:rsidR="000609C0" w:rsidRPr="00E31332" w:rsidRDefault="000609C0" w:rsidP="00704930">
      <w:pPr>
        <w:numPr>
          <w:ilvl w:val="1"/>
          <w:numId w:val="20"/>
        </w:numPr>
        <w:spacing w:after="0" w:line="240" w:lineRule="auto"/>
        <w:rPr>
          <w:rFonts w:cs="Arial"/>
          <w:szCs w:val="20"/>
          <w:lang w:eastAsia="zh-CN"/>
        </w:rPr>
      </w:pPr>
      <w:r w:rsidRPr="00E31332">
        <w:rPr>
          <w:rFonts w:cs="Arial"/>
          <w:szCs w:val="20"/>
          <w:lang w:eastAsia="ko-KR"/>
        </w:rPr>
        <w:t>If the UE</w:t>
      </w:r>
      <w:r w:rsidRPr="00E31332">
        <w:rPr>
          <w:rStyle w:val="apple-converted-space"/>
          <w:rFonts w:cs="Arial"/>
          <w:szCs w:val="20"/>
          <w:lang w:eastAsia="ko-KR"/>
        </w:rPr>
        <w:t> </w:t>
      </w:r>
      <w:r w:rsidRPr="00E31332">
        <w:rPr>
          <w:rFonts w:cs="Arial"/>
          <w:szCs w:val="20"/>
          <w:lang w:eastAsia="ko-KR"/>
        </w:rPr>
        <w:t>has</w:t>
      </w:r>
      <w:r w:rsidRPr="00E31332">
        <w:rPr>
          <w:rStyle w:val="apple-converted-space"/>
          <w:rFonts w:cs="Arial"/>
          <w:szCs w:val="20"/>
          <w:lang w:eastAsia="ko-KR"/>
        </w:rPr>
        <w:t> </w:t>
      </w:r>
      <w:r w:rsidRPr="00E31332">
        <w:rPr>
          <w:rFonts w:cs="Arial"/>
          <w:szCs w:val="20"/>
          <w:lang w:eastAsia="ko-KR"/>
        </w:rPr>
        <w:t>already</w:t>
      </w:r>
      <w:r w:rsidRPr="00E31332">
        <w:rPr>
          <w:rStyle w:val="apple-converted-space"/>
          <w:rFonts w:cs="Arial"/>
          <w:szCs w:val="20"/>
          <w:lang w:eastAsia="ko-KR"/>
        </w:rPr>
        <w:t> </w:t>
      </w:r>
      <w:r w:rsidRPr="00E31332">
        <w:rPr>
          <w:rFonts w:cs="Arial"/>
          <w:szCs w:val="20"/>
          <w:lang w:eastAsia="ko-KR"/>
        </w:rPr>
        <w:t>initiated</w:t>
      </w:r>
      <w:r w:rsidRPr="00E31332">
        <w:rPr>
          <w:rStyle w:val="apple-converted-space"/>
          <w:rFonts w:cs="Arial"/>
          <w:szCs w:val="20"/>
          <w:lang w:eastAsia="ko-KR"/>
        </w:rPr>
        <w:t> </w:t>
      </w:r>
      <w:r w:rsidRPr="00E31332">
        <w:rPr>
          <w:rFonts w:cs="Arial"/>
          <w:szCs w:val="20"/>
          <w:lang w:eastAsia="ko-KR"/>
        </w:rPr>
        <w:t>the UE FFP, then UE assumes that the configured UL transmission corresponds to UE-initiated COT</w:t>
      </w:r>
    </w:p>
    <w:p w14:paraId="5286E444" w14:textId="77777777" w:rsidR="000609C0" w:rsidRPr="00E31332" w:rsidRDefault="000609C0" w:rsidP="00704930">
      <w:pPr>
        <w:numPr>
          <w:ilvl w:val="1"/>
          <w:numId w:val="20"/>
        </w:numPr>
        <w:spacing w:after="0" w:line="240" w:lineRule="auto"/>
        <w:rPr>
          <w:rFonts w:cs="Arial"/>
          <w:szCs w:val="20"/>
          <w:lang w:eastAsia="zh-CN"/>
        </w:rPr>
      </w:pPr>
      <w:r w:rsidRPr="00E31332">
        <w:rPr>
          <w:rFonts w:cs="Arial"/>
          <w:szCs w:val="20"/>
          <w:lang w:eastAsia="ko-KR"/>
        </w:rPr>
        <w:t>Otherwise, If the transmission is confined within a gNB FFP before the idle period of that gNB FFP, and if the UE</w:t>
      </w:r>
      <w:r w:rsidRPr="00E31332">
        <w:rPr>
          <w:rStyle w:val="apple-converted-space"/>
          <w:rFonts w:cs="Arial"/>
          <w:szCs w:val="20"/>
          <w:lang w:eastAsia="ko-KR"/>
        </w:rPr>
        <w:t> </w:t>
      </w:r>
      <w:r w:rsidRPr="00E31332">
        <w:rPr>
          <w:rFonts w:cs="Arial"/>
          <w:szCs w:val="20"/>
          <w:lang w:eastAsia="ko-KR"/>
        </w:rPr>
        <w:t>has</w:t>
      </w:r>
      <w:r w:rsidRPr="00E31332">
        <w:rPr>
          <w:rStyle w:val="apple-converted-space"/>
          <w:rFonts w:cs="Arial"/>
          <w:szCs w:val="20"/>
          <w:lang w:eastAsia="ko-KR"/>
        </w:rPr>
        <w:t> </w:t>
      </w:r>
      <w:r w:rsidRPr="00E31332">
        <w:rPr>
          <w:rFonts w:cs="Arial"/>
          <w:szCs w:val="20"/>
          <w:lang w:eastAsia="ko-KR"/>
        </w:rPr>
        <w:t>already</w:t>
      </w:r>
      <w:r w:rsidRPr="00E31332">
        <w:rPr>
          <w:rStyle w:val="apple-converted-space"/>
          <w:rFonts w:cs="Arial"/>
          <w:szCs w:val="20"/>
          <w:lang w:eastAsia="ko-KR"/>
        </w:rPr>
        <w:t> </w:t>
      </w:r>
      <w:r w:rsidRPr="00E31332">
        <w:rPr>
          <w:rFonts w:cs="Arial"/>
          <w:szCs w:val="20"/>
          <w:lang w:eastAsia="ko-KR"/>
        </w:rPr>
        <w:t>determined</w:t>
      </w:r>
      <w:r w:rsidRPr="00E31332">
        <w:rPr>
          <w:rStyle w:val="apple-converted-space"/>
          <w:rFonts w:cs="Arial"/>
          <w:szCs w:val="20"/>
          <w:lang w:eastAsia="ko-KR"/>
        </w:rPr>
        <w:t> </w:t>
      </w:r>
      <w:r w:rsidRPr="00E31332">
        <w:rPr>
          <w:rFonts w:cs="Arial"/>
          <w:szCs w:val="20"/>
          <w:lang w:eastAsia="ko-KR"/>
        </w:rPr>
        <w:t>that gNB has initiated that gNB FFP, then UE assumes that the configured UL transmission corresponds to gNB-initiated COT.</w:t>
      </w:r>
    </w:p>
    <w:p w14:paraId="1BEFE357" w14:textId="77777777" w:rsidR="000609C0" w:rsidRPr="00E31332" w:rsidRDefault="000609C0" w:rsidP="00704930">
      <w:pPr>
        <w:numPr>
          <w:ilvl w:val="0"/>
          <w:numId w:val="20"/>
        </w:numPr>
        <w:spacing w:after="0" w:line="240" w:lineRule="auto"/>
        <w:rPr>
          <w:rFonts w:cs="Arial"/>
          <w:szCs w:val="20"/>
          <w:lang w:eastAsia="zh-CN"/>
        </w:rPr>
      </w:pPr>
      <w:r w:rsidRPr="00E31332">
        <w:rPr>
          <w:rFonts w:cs="Arial"/>
          <w:szCs w:val="20"/>
          <w:lang w:eastAsia="ko-KR"/>
        </w:rPr>
        <w:t>FFS on other conditions for determining the corresponding UE or gNB initiated COT</w:t>
      </w:r>
    </w:p>
    <w:p w14:paraId="5CF143E4" w14:textId="77777777" w:rsidR="000609C0" w:rsidRDefault="000609C0" w:rsidP="00704930">
      <w:pPr>
        <w:numPr>
          <w:ilvl w:val="0"/>
          <w:numId w:val="20"/>
        </w:numPr>
        <w:spacing w:after="0" w:line="240" w:lineRule="auto"/>
        <w:rPr>
          <w:rFonts w:cs="Arial"/>
          <w:szCs w:val="20"/>
          <w:lang w:eastAsia="zh-CN"/>
        </w:rPr>
      </w:pPr>
      <w:r w:rsidRPr="00E31332">
        <w:rPr>
          <w:rFonts w:cs="Arial"/>
          <w:szCs w:val="20"/>
          <w:lang w:eastAsia="ko-KR"/>
        </w:rPr>
        <w:t>Note: A configured UL transmission cannot be transmitted according to both shared gNB COT and UE-initiated COT.</w:t>
      </w:r>
    </w:p>
    <w:p w14:paraId="2EC66004" w14:textId="77777777" w:rsidR="000609C0" w:rsidRDefault="000609C0" w:rsidP="000609C0">
      <w:pPr>
        <w:spacing w:after="0" w:line="240" w:lineRule="auto"/>
        <w:rPr>
          <w:rFonts w:cs="Arial"/>
          <w:szCs w:val="20"/>
          <w:lang w:eastAsia="ko-KR"/>
        </w:rPr>
      </w:pPr>
    </w:p>
    <w:p w14:paraId="0B5E394C" w14:textId="77777777" w:rsidR="000609C0" w:rsidRDefault="000609C0" w:rsidP="000609C0">
      <w:pPr>
        <w:pStyle w:val="Heading3"/>
      </w:pPr>
      <w:r>
        <w:t>4.1.3</w:t>
      </w:r>
      <w:r>
        <w:tab/>
        <w:t>Agreements in RAN1#104-e</w:t>
      </w:r>
    </w:p>
    <w:p w14:paraId="38C8C2CB" w14:textId="77777777" w:rsidR="000609C0" w:rsidRPr="00E31332" w:rsidRDefault="000609C0" w:rsidP="000609C0">
      <w:pPr>
        <w:spacing w:after="0" w:line="240" w:lineRule="auto"/>
        <w:rPr>
          <w:rFonts w:cs="Arial"/>
          <w:szCs w:val="20"/>
          <w:lang w:eastAsia="zh-CN"/>
        </w:rPr>
      </w:pPr>
    </w:p>
    <w:p w14:paraId="08E5C9B4" w14:textId="77777777" w:rsidR="000609C0" w:rsidRPr="00AB0A20" w:rsidRDefault="000609C0" w:rsidP="000609C0">
      <w:pPr>
        <w:rPr>
          <w:rFonts w:cs="Arial"/>
          <w:szCs w:val="20"/>
          <w:highlight w:val="green"/>
        </w:rPr>
      </w:pPr>
      <w:r w:rsidRPr="00AB0A20">
        <w:rPr>
          <w:rFonts w:cs="Arial"/>
          <w:szCs w:val="20"/>
          <w:highlight w:val="green"/>
        </w:rPr>
        <w:t>Agreement:</w:t>
      </w:r>
    </w:p>
    <w:p w14:paraId="7277BDB4" w14:textId="77777777" w:rsidR="000609C0" w:rsidRPr="00AB0A20" w:rsidRDefault="000609C0" w:rsidP="00704930">
      <w:pPr>
        <w:numPr>
          <w:ilvl w:val="0"/>
          <w:numId w:val="30"/>
        </w:numPr>
        <w:spacing w:after="0" w:line="240" w:lineRule="auto"/>
        <w:rPr>
          <w:rFonts w:cs="Arial"/>
          <w:szCs w:val="20"/>
        </w:rPr>
      </w:pPr>
      <w:r w:rsidRPr="00AB0A20">
        <w:rPr>
          <w:rFonts w:cs="Arial"/>
          <w:szCs w:val="20"/>
        </w:rPr>
        <w:t>PUSCH repetition Type B is supported for unlicensed band operation when using NR IIoT Rel-16 based CG</w:t>
      </w:r>
    </w:p>
    <w:p w14:paraId="76B58EE2" w14:textId="77777777" w:rsidR="000609C0" w:rsidRPr="00AB0A20" w:rsidRDefault="000609C0" w:rsidP="00704930">
      <w:pPr>
        <w:numPr>
          <w:ilvl w:val="1"/>
          <w:numId w:val="30"/>
        </w:numPr>
        <w:spacing w:line="240" w:lineRule="auto"/>
        <w:rPr>
          <w:rFonts w:cs="Arial"/>
          <w:szCs w:val="20"/>
        </w:rPr>
      </w:pPr>
      <w:r w:rsidRPr="00AB0A20">
        <w:rPr>
          <w:rFonts w:cs="Arial"/>
          <w:szCs w:val="20"/>
        </w:rPr>
        <w:t>FFS whether/how to enhance</w:t>
      </w:r>
    </w:p>
    <w:p w14:paraId="2E3774E8" w14:textId="77777777" w:rsidR="000609C0" w:rsidRPr="00AB0A20" w:rsidRDefault="000609C0" w:rsidP="000609C0">
      <w:pPr>
        <w:rPr>
          <w:rFonts w:cs="Arial"/>
          <w:b/>
          <w:bCs/>
          <w:szCs w:val="20"/>
          <w:lang w:eastAsia="x-none"/>
        </w:rPr>
      </w:pPr>
      <w:r w:rsidRPr="00AB0A20">
        <w:rPr>
          <w:rFonts w:cs="Arial"/>
          <w:szCs w:val="20"/>
          <w:highlight w:val="green"/>
          <w:lang w:eastAsia="x-none"/>
        </w:rPr>
        <w:t>Agreement</w:t>
      </w:r>
      <w:r w:rsidRPr="00AB0A20">
        <w:rPr>
          <w:rFonts w:cs="Arial"/>
          <w:b/>
          <w:bCs/>
          <w:szCs w:val="20"/>
          <w:lang w:eastAsia="x-none"/>
        </w:rPr>
        <w:t>:</w:t>
      </w:r>
    </w:p>
    <w:p w14:paraId="208CA50D" w14:textId="77777777" w:rsidR="000609C0" w:rsidRPr="00AB0A20" w:rsidRDefault="000609C0" w:rsidP="00704930">
      <w:pPr>
        <w:numPr>
          <w:ilvl w:val="0"/>
          <w:numId w:val="31"/>
        </w:numPr>
        <w:spacing w:after="0" w:line="240" w:lineRule="auto"/>
        <w:rPr>
          <w:rFonts w:cs="Arial"/>
          <w:szCs w:val="20"/>
        </w:rPr>
      </w:pPr>
      <w:r w:rsidRPr="00AB0A20">
        <w:rPr>
          <w:rFonts w:cs="Arial"/>
          <w:szCs w:val="20"/>
        </w:rPr>
        <w:t xml:space="preserve">In semi-static channel access mode, UE FFP periodicity is chosen from the following set of values in </w:t>
      </w:r>
      <w:proofErr w:type="spellStart"/>
      <w:r w:rsidRPr="00AB0A20">
        <w:rPr>
          <w:rFonts w:cs="Arial"/>
          <w:szCs w:val="20"/>
        </w:rPr>
        <w:t>ms</w:t>
      </w:r>
      <w:proofErr w:type="spellEnd"/>
      <w:r w:rsidRPr="00AB0A20">
        <w:rPr>
          <w:rFonts w:cs="Arial"/>
          <w:szCs w:val="20"/>
        </w:rPr>
        <w:t>: {1, 2, 2.5, 4, 5,10}.</w:t>
      </w:r>
    </w:p>
    <w:p w14:paraId="4EA4A31D" w14:textId="77777777" w:rsidR="000609C0" w:rsidRPr="00AB0A20" w:rsidRDefault="000609C0" w:rsidP="00704930">
      <w:pPr>
        <w:numPr>
          <w:ilvl w:val="1"/>
          <w:numId w:val="31"/>
        </w:numPr>
        <w:spacing w:line="240" w:lineRule="auto"/>
        <w:rPr>
          <w:rFonts w:cs="Arial"/>
          <w:szCs w:val="20"/>
        </w:rPr>
      </w:pPr>
      <w:r w:rsidRPr="00AB0A20">
        <w:rPr>
          <w:rFonts w:cs="Arial"/>
          <w:szCs w:val="20"/>
        </w:rPr>
        <w:t xml:space="preserve">FFS on other values </w:t>
      </w:r>
    </w:p>
    <w:p w14:paraId="1D125CA4" w14:textId="77777777" w:rsidR="000609C0" w:rsidRPr="00AB0A20" w:rsidRDefault="000609C0" w:rsidP="000609C0">
      <w:pPr>
        <w:rPr>
          <w:rFonts w:cs="Arial"/>
          <w:szCs w:val="20"/>
        </w:rPr>
      </w:pPr>
      <w:r w:rsidRPr="00AB0A20">
        <w:rPr>
          <w:rFonts w:cs="Arial"/>
          <w:szCs w:val="20"/>
          <w:highlight w:val="green"/>
        </w:rPr>
        <w:t>Agreement:</w:t>
      </w:r>
    </w:p>
    <w:p w14:paraId="6478AF88" w14:textId="77777777" w:rsidR="000609C0" w:rsidRPr="00AB0A20" w:rsidRDefault="000609C0" w:rsidP="00704930">
      <w:pPr>
        <w:pStyle w:val="ListParagraph"/>
        <w:numPr>
          <w:ilvl w:val="0"/>
          <w:numId w:val="36"/>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In semi-static channel access mode:</w:t>
      </w:r>
    </w:p>
    <w:p w14:paraId="04F2D7D7" w14:textId="77777777" w:rsidR="000609C0" w:rsidRPr="00AB0A20" w:rsidRDefault="000609C0" w:rsidP="00704930">
      <w:pPr>
        <w:pStyle w:val="ListParagraph"/>
        <w:numPr>
          <w:ilvl w:val="1"/>
          <w:numId w:val="36"/>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 xml:space="preserve">An FFP period for UE-initiated COT is configured as the same, integer multiple of, or inter-factor of the FFP period configured for gNB-initiated COT </w:t>
      </w:r>
    </w:p>
    <w:p w14:paraId="734F0801" w14:textId="77777777" w:rsidR="000609C0" w:rsidRPr="00AB0A20" w:rsidRDefault="000609C0" w:rsidP="00704930">
      <w:pPr>
        <w:pStyle w:val="ListParagraph"/>
        <w:numPr>
          <w:ilvl w:val="1"/>
          <w:numId w:val="36"/>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FFP period for UE-initiated COT can be configured independently from FFP period of gNB-initiated COT, if the UE indicates the corresponding capability</w:t>
      </w:r>
    </w:p>
    <w:p w14:paraId="39F2F158" w14:textId="77777777" w:rsidR="000609C0" w:rsidRPr="00AB0A20" w:rsidRDefault="000609C0" w:rsidP="00704930">
      <w:pPr>
        <w:pStyle w:val="ListParagraph"/>
        <w:numPr>
          <w:ilvl w:val="1"/>
          <w:numId w:val="36"/>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FFP offset for UE-initiated COT is the starting point of first UE FFP relative to the radio frame X boundary.</w:t>
      </w:r>
    </w:p>
    <w:p w14:paraId="382194DC" w14:textId="77777777" w:rsidR="000609C0" w:rsidRPr="00AB0A20" w:rsidRDefault="000609C0" w:rsidP="00704930">
      <w:pPr>
        <w:pStyle w:val="ListParagraph"/>
        <w:numPr>
          <w:ilvl w:val="2"/>
          <w:numId w:val="36"/>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 xml:space="preserve">The offset value range is 0 ≤ offset </w:t>
      </w:r>
      <w:r w:rsidRPr="00AB0A20">
        <w:rPr>
          <w:rFonts w:ascii="Arial" w:eastAsia="MS Gothic" w:hAnsi="Arial" w:cs="Arial"/>
          <w:sz w:val="20"/>
          <w:szCs w:val="20"/>
          <w:lang w:eastAsia="zh-CN"/>
        </w:rPr>
        <w:t>＜</w:t>
      </w:r>
      <w:r w:rsidRPr="00AB0A20">
        <w:rPr>
          <w:rFonts w:ascii="Arial" w:hAnsi="Arial" w:cs="Arial"/>
          <w:sz w:val="20"/>
          <w:szCs w:val="20"/>
        </w:rPr>
        <w:t>FFP period of UE-initiated COT</w:t>
      </w:r>
    </w:p>
    <w:p w14:paraId="7B58983B" w14:textId="77777777" w:rsidR="000609C0" w:rsidRPr="00AB0A20" w:rsidRDefault="000609C0" w:rsidP="00704930">
      <w:pPr>
        <w:pStyle w:val="ListParagraph"/>
        <w:numPr>
          <w:ilvl w:val="3"/>
          <w:numId w:val="36"/>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FFS on X (e.g. X=0, or X= even index number)</w:t>
      </w:r>
    </w:p>
    <w:p w14:paraId="10D5073F" w14:textId="77777777" w:rsidR="000609C0" w:rsidRPr="00AB0A20" w:rsidRDefault="000609C0" w:rsidP="000609C0">
      <w:pPr>
        <w:rPr>
          <w:rFonts w:cs="Arial"/>
          <w:szCs w:val="20"/>
        </w:rPr>
      </w:pPr>
      <w:r w:rsidRPr="00AB0A20">
        <w:rPr>
          <w:rFonts w:cs="Arial"/>
          <w:szCs w:val="20"/>
          <w:highlight w:val="green"/>
        </w:rPr>
        <w:t>Agreement:</w:t>
      </w:r>
    </w:p>
    <w:p w14:paraId="5783C072" w14:textId="77777777" w:rsidR="000609C0" w:rsidRPr="00AB0A20" w:rsidRDefault="000609C0" w:rsidP="000609C0">
      <w:pPr>
        <w:rPr>
          <w:rFonts w:cs="Arial"/>
          <w:szCs w:val="20"/>
          <w:lang w:eastAsia="ko-KR"/>
        </w:rPr>
      </w:pPr>
      <w:r w:rsidRPr="00AB0A20">
        <w:rPr>
          <w:rFonts w:cs="Arial"/>
          <w:szCs w:val="20"/>
          <w:lang w:eastAsia="ko-KR"/>
        </w:rPr>
        <w:t>In semi-static channel access mode when a UE can operate as initiating device,</w:t>
      </w:r>
    </w:p>
    <w:p w14:paraId="747AB6F8" w14:textId="77777777" w:rsidR="000609C0" w:rsidRPr="00AB0A20" w:rsidRDefault="000609C0" w:rsidP="00704930">
      <w:pPr>
        <w:numPr>
          <w:ilvl w:val="0"/>
          <w:numId w:val="32"/>
        </w:numPr>
        <w:spacing w:after="0" w:line="240" w:lineRule="auto"/>
        <w:rPr>
          <w:rFonts w:cs="Arial"/>
          <w:szCs w:val="20"/>
          <w:lang w:eastAsia="ko-KR"/>
        </w:rPr>
      </w:pPr>
      <w:r w:rsidRPr="00AB0A20">
        <w:rPr>
          <w:rFonts w:cs="Arial"/>
          <w:szCs w:val="20"/>
          <w:lang w:eastAsia="ko-KR"/>
        </w:rPr>
        <w:lastRenderedPageBreak/>
        <w:t>Select one of the following alternatives to determine whether a scheduled UL transmission is based on UE-initiated COT or sharing a gNB-initiated COT:</w:t>
      </w:r>
    </w:p>
    <w:p w14:paraId="22CA34F7" w14:textId="77777777" w:rsidR="000609C0" w:rsidRPr="00AB0A20" w:rsidRDefault="000609C0" w:rsidP="00704930">
      <w:pPr>
        <w:numPr>
          <w:ilvl w:val="0"/>
          <w:numId w:val="33"/>
        </w:numPr>
        <w:spacing w:after="0" w:line="240" w:lineRule="auto"/>
        <w:ind w:left="1080"/>
        <w:rPr>
          <w:rFonts w:cs="Arial"/>
          <w:szCs w:val="20"/>
          <w:lang w:eastAsia="zh-CN"/>
        </w:rPr>
      </w:pPr>
      <w:r w:rsidRPr="00AB0A20">
        <w:rPr>
          <w:rFonts w:cs="Arial"/>
          <w:szCs w:val="20"/>
          <w:lang w:eastAsia="ko-KR"/>
        </w:rPr>
        <w:t>Alt-a: Determination based on the content in the scheduling DCI</w:t>
      </w:r>
    </w:p>
    <w:p w14:paraId="425EBEB9" w14:textId="77777777" w:rsidR="000609C0" w:rsidRPr="00AB0A20" w:rsidRDefault="000609C0" w:rsidP="00704930">
      <w:pPr>
        <w:numPr>
          <w:ilvl w:val="1"/>
          <w:numId w:val="33"/>
        </w:numPr>
        <w:spacing w:after="0" w:line="240" w:lineRule="auto"/>
        <w:ind w:left="1800"/>
        <w:rPr>
          <w:rFonts w:cs="Arial"/>
          <w:szCs w:val="20"/>
          <w:lang w:eastAsia="zh-CN"/>
        </w:rPr>
      </w:pPr>
      <w:r w:rsidRPr="00AB0A20">
        <w:rPr>
          <w:rFonts w:cs="Arial"/>
          <w:szCs w:val="20"/>
          <w:lang w:eastAsia="zh-CN"/>
        </w:rPr>
        <w:t>FFS on whether the corresponding field(s) can be absent in DCI</w:t>
      </w:r>
    </w:p>
    <w:p w14:paraId="47C794A0" w14:textId="77777777" w:rsidR="000609C0" w:rsidRPr="00AB0A20" w:rsidRDefault="000609C0" w:rsidP="00704930">
      <w:pPr>
        <w:numPr>
          <w:ilvl w:val="2"/>
          <w:numId w:val="33"/>
        </w:numPr>
        <w:spacing w:after="0" w:line="240" w:lineRule="auto"/>
        <w:ind w:left="2520"/>
        <w:rPr>
          <w:rFonts w:cs="Arial"/>
          <w:szCs w:val="20"/>
          <w:lang w:eastAsia="zh-CN"/>
        </w:rPr>
      </w:pPr>
      <w:r w:rsidRPr="00AB0A20">
        <w:rPr>
          <w:rFonts w:cs="Arial"/>
          <w:szCs w:val="20"/>
        </w:rPr>
        <w:t>If absent, d</w:t>
      </w:r>
      <w:r w:rsidRPr="00AB0A20">
        <w:rPr>
          <w:rFonts w:cs="Arial"/>
          <w:szCs w:val="20"/>
          <w:lang w:eastAsia="zh-CN"/>
        </w:rPr>
        <w:t>etermination based on the rules applied for configured UL transmissions</w:t>
      </w:r>
      <w:r w:rsidRPr="00AB0A20">
        <w:rPr>
          <w:rFonts w:cs="Arial"/>
          <w:szCs w:val="20"/>
        </w:rPr>
        <w:t xml:space="preserve"> is applied</w:t>
      </w:r>
    </w:p>
    <w:p w14:paraId="4E9D9AA9" w14:textId="77777777" w:rsidR="000609C0" w:rsidRPr="00AB0A20" w:rsidRDefault="000609C0" w:rsidP="00704930">
      <w:pPr>
        <w:numPr>
          <w:ilvl w:val="1"/>
          <w:numId w:val="33"/>
        </w:numPr>
        <w:spacing w:after="0" w:line="240" w:lineRule="auto"/>
        <w:ind w:left="1800"/>
        <w:rPr>
          <w:rFonts w:cs="Arial"/>
          <w:szCs w:val="20"/>
          <w:lang w:eastAsia="zh-CN"/>
        </w:rPr>
      </w:pPr>
      <w:r w:rsidRPr="00AB0A20">
        <w:rPr>
          <w:rFonts w:cs="Arial"/>
          <w:szCs w:val="20"/>
          <w:lang w:eastAsia="zh-CN"/>
        </w:rPr>
        <w:t xml:space="preserve">FFS whether/how to handle the case when the gNB schedules an UL transmission in the next </w:t>
      </w:r>
      <w:proofErr w:type="spellStart"/>
      <w:r w:rsidRPr="00AB0A20">
        <w:rPr>
          <w:rFonts w:cs="Arial"/>
          <w:szCs w:val="20"/>
          <w:lang w:eastAsia="zh-CN"/>
        </w:rPr>
        <w:t>gNB’s</w:t>
      </w:r>
      <w:proofErr w:type="spellEnd"/>
      <w:r w:rsidRPr="00AB0A20">
        <w:rPr>
          <w:rFonts w:cs="Arial"/>
          <w:szCs w:val="20"/>
          <w:lang w:eastAsia="zh-CN"/>
        </w:rPr>
        <w:t xml:space="preserve"> FFP period</w:t>
      </w:r>
    </w:p>
    <w:p w14:paraId="0F432BC0" w14:textId="77777777" w:rsidR="000609C0" w:rsidRPr="00AB0A20" w:rsidRDefault="000609C0" w:rsidP="00704930">
      <w:pPr>
        <w:numPr>
          <w:ilvl w:val="1"/>
          <w:numId w:val="33"/>
        </w:numPr>
        <w:spacing w:line="240" w:lineRule="auto"/>
        <w:rPr>
          <w:rFonts w:cs="Arial"/>
          <w:szCs w:val="20"/>
          <w:lang w:eastAsia="zh-CN"/>
        </w:rPr>
      </w:pPr>
      <w:r w:rsidRPr="00AB0A20">
        <w:rPr>
          <w:rFonts w:cs="Arial"/>
          <w:szCs w:val="20"/>
          <w:lang w:eastAsia="zh-CN"/>
        </w:rPr>
        <w:t>Alt-b: Determination based on the rules applied for a configured UL transmission</w:t>
      </w:r>
    </w:p>
    <w:p w14:paraId="1EF21CE0" w14:textId="77777777" w:rsidR="000609C0" w:rsidRPr="00AB0A20" w:rsidRDefault="000609C0" w:rsidP="000609C0">
      <w:pPr>
        <w:rPr>
          <w:rFonts w:cs="Arial"/>
          <w:szCs w:val="20"/>
        </w:rPr>
      </w:pPr>
      <w:r w:rsidRPr="00AB0A20">
        <w:rPr>
          <w:rFonts w:cs="Arial"/>
          <w:szCs w:val="20"/>
          <w:highlight w:val="green"/>
        </w:rPr>
        <w:t>Agreement:</w:t>
      </w:r>
    </w:p>
    <w:p w14:paraId="494A72B9" w14:textId="77777777" w:rsidR="000609C0" w:rsidRPr="00AB0A20" w:rsidRDefault="000609C0" w:rsidP="000609C0">
      <w:pPr>
        <w:rPr>
          <w:rFonts w:cs="Arial"/>
          <w:szCs w:val="20"/>
          <w:lang w:eastAsia="ko-KR"/>
        </w:rPr>
      </w:pPr>
      <w:r w:rsidRPr="00AB0A20">
        <w:rPr>
          <w:rFonts w:cs="Arial"/>
          <w:szCs w:val="20"/>
          <w:lang w:eastAsia="ko-KR"/>
        </w:rPr>
        <w:t>In semi-static channel access mode when a UE can operate as UE-initiated COT,</w:t>
      </w:r>
    </w:p>
    <w:p w14:paraId="482009A2" w14:textId="77777777" w:rsidR="000609C0" w:rsidRPr="00AB0A20" w:rsidRDefault="000609C0" w:rsidP="00704930">
      <w:pPr>
        <w:numPr>
          <w:ilvl w:val="0"/>
          <w:numId w:val="34"/>
        </w:numPr>
        <w:spacing w:after="0" w:line="240" w:lineRule="auto"/>
        <w:rPr>
          <w:rFonts w:eastAsia="Times New Roman" w:cs="Arial"/>
          <w:szCs w:val="20"/>
          <w:lang w:eastAsia="ko-KR"/>
        </w:rPr>
      </w:pPr>
      <w:r w:rsidRPr="00AB0A20">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101E714F" w14:textId="77777777" w:rsidR="000609C0" w:rsidRPr="00AB0A20" w:rsidRDefault="000609C0" w:rsidP="00704930">
      <w:pPr>
        <w:numPr>
          <w:ilvl w:val="1"/>
          <w:numId w:val="34"/>
        </w:numPr>
        <w:spacing w:after="0" w:line="240" w:lineRule="auto"/>
        <w:rPr>
          <w:rFonts w:eastAsia="Times New Roman" w:cs="Arial"/>
          <w:szCs w:val="20"/>
          <w:lang w:eastAsia="zh-CN"/>
        </w:rPr>
      </w:pPr>
      <w:r w:rsidRPr="00AB0A20">
        <w:rPr>
          <w:rFonts w:eastAsia="Times New Roman" w:cs="Arial"/>
          <w:b/>
          <w:bCs/>
          <w:szCs w:val="20"/>
          <w:lang w:eastAsia="ko-KR"/>
        </w:rPr>
        <w:t>Alt-a:</w:t>
      </w:r>
      <w:r w:rsidRPr="00AB0A20">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AED94ED" w14:textId="77777777" w:rsidR="000609C0" w:rsidRPr="00AB0A20" w:rsidRDefault="000609C0" w:rsidP="00704930">
      <w:pPr>
        <w:numPr>
          <w:ilvl w:val="1"/>
          <w:numId w:val="34"/>
        </w:numPr>
        <w:spacing w:line="240" w:lineRule="auto"/>
        <w:rPr>
          <w:rFonts w:eastAsia="Times New Roman" w:cs="Arial"/>
          <w:szCs w:val="20"/>
          <w:lang w:eastAsia="zh-CN"/>
        </w:rPr>
      </w:pPr>
      <w:r w:rsidRPr="00AB0A20">
        <w:rPr>
          <w:rFonts w:eastAsia="Times New Roman" w:cs="Arial"/>
          <w:b/>
          <w:bCs/>
          <w:szCs w:val="20"/>
          <w:lang w:eastAsia="ko-KR"/>
        </w:rPr>
        <w:t>Alt-b:</w:t>
      </w:r>
      <w:r w:rsidRPr="00AB0A20">
        <w:rPr>
          <w:rFonts w:eastAsia="Times New Roman" w:cs="Arial"/>
          <w:szCs w:val="20"/>
          <w:lang w:eastAsia="ko-KR"/>
        </w:rPr>
        <w:t xml:space="preserve"> The UE assumes that the configured UL transmission corresponds to UE-initiated COT.</w:t>
      </w:r>
    </w:p>
    <w:p w14:paraId="07772EE7" w14:textId="77777777" w:rsidR="000609C0" w:rsidRPr="00AB0A20" w:rsidRDefault="000609C0" w:rsidP="000609C0">
      <w:pPr>
        <w:rPr>
          <w:rFonts w:cs="Arial"/>
          <w:szCs w:val="20"/>
        </w:rPr>
      </w:pPr>
      <w:r w:rsidRPr="00AB0A20">
        <w:rPr>
          <w:rFonts w:cs="Arial"/>
          <w:szCs w:val="20"/>
          <w:highlight w:val="green"/>
        </w:rPr>
        <w:t>Agreement:</w:t>
      </w:r>
    </w:p>
    <w:p w14:paraId="024F0F7D" w14:textId="77777777" w:rsidR="000609C0" w:rsidRPr="00AB0A20" w:rsidRDefault="000609C0" w:rsidP="00704930">
      <w:pPr>
        <w:pStyle w:val="ListParagraph"/>
        <w:numPr>
          <w:ilvl w:val="0"/>
          <w:numId w:val="35"/>
        </w:numPr>
        <w:overflowPunct w:val="0"/>
        <w:autoSpaceDE w:val="0"/>
        <w:autoSpaceDN w:val="0"/>
        <w:adjustRightInd w:val="0"/>
        <w:spacing w:after="180" w:line="240" w:lineRule="auto"/>
        <w:contextualSpacing/>
        <w:textAlignment w:val="baseline"/>
        <w:rPr>
          <w:rFonts w:ascii="Arial" w:eastAsia="Times New Roman" w:hAnsi="Arial" w:cs="Arial"/>
          <w:sz w:val="20"/>
          <w:szCs w:val="20"/>
        </w:rPr>
      </w:pPr>
      <w:r w:rsidRPr="00AB0A20">
        <w:rPr>
          <w:rFonts w:ascii="Arial" w:eastAsia="Times New Roman" w:hAnsi="Arial" w:cs="Arial"/>
          <w:sz w:val="20"/>
          <w:szCs w:val="20"/>
        </w:rPr>
        <w:t>In semi-static channel access mode, sharing a UE initiated COT through the gNB to other intra-cell UEs for UL transmissions, is not supported.</w:t>
      </w:r>
    </w:p>
    <w:p w14:paraId="2E11F166" w14:textId="4604BFA7" w:rsidR="000609C0" w:rsidRPr="00AB0A20" w:rsidRDefault="000609C0" w:rsidP="000609C0">
      <w:pPr>
        <w:rPr>
          <w:rFonts w:cs="Arial"/>
          <w:b/>
          <w:bCs/>
          <w:szCs w:val="20"/>
          <w:lang w:eastAsia="x-none"/>
        </w:rPr>
      </w:pPr>
      <w:r w:rsidRPr="00AB0A20">
        <w:rPr>
          <w:rFonts w:cs="Arial"/>
          <w:szCs w:val="20"/>
          <w:lang w:eastAsia="x-none"/>
        </w:rPr>
        <w:t>Final summary</w:t>
      </w:r>
      <w:r>
        <w:rPr>
          <w:rFonts w:cs="Arial"/>
          <w:szCs w:val="20"/>
          <w:lang w:eastAsia="x-none"/>
        </w:rPr>
        <w:t xml:space="preserve"> </w:t>
      </w:r>
      <w:r w:rsidRPr="00C9005C">
        <w:rPr>
          <w:rFonts w:cs="Arial"/>
          <w:szCs w:val="20"/>
          <w:lang w:eastAsia="x-none"/>
        </w:rPr>
        <w:t xml:space="preserve">can be found in </w:t>
      </w:r>
      <w:hyperlink r:id="rId11" w:history="1">
        <w:r w:rsidRPr="00C9005C">
          <w:rPr>
            <w:rStyle w:val="Hyperlink"/>
            <w:rFonts w:cs="Arial"/>
            <w:szCs w:val="20"/>
            <w:lang w:eastAsia="x-none"/>
          </w:rPr>
          <w:t>R1-2102175</w:t>
        </w:r>
      </w:hyperlink>
      <w:r w:rsidRPr="00C9005C">
        <w:rPr>
          <w:rFonts w:cs="Arial"/>
          <w:szCs w:val="20"/>
          <w:lang w:eastAsia="x-none"/>
        </w:rPr>
        <w:tab/>
        <w:t>(Summary#6 - URLLC/IIoT operation on Unlicensed Band)</w:t>
      </w:r>
      <w:r>
        <w:rPr>
          <w:rFonts w:cs="Arial"/>
          <w:szCs w:val="20"/>
          <w:lang w:eastAsia="x-none"/>
        </w:rPr>
        <w:t>.</w:t>
      </w:r>
    </w:p>
    <w:p w14:paraId="0166985F" w14:textId="77777777" w:rsidR="000609C0" w:rsidRPr="00B036CB" w:rsidRDefault="000609C0" w:rsidP="000609C0">
      <w:pPr>
        <w:pStyle w:val="Reference"/>
        <w:numPr>
          <w:ilvl w:val="0"/>
          <w:numId w:val="0"/>
        </w:numPr>
        <w:ind w:left="567" w:hanging="567"/>
        <w:rPr>
          <w:rFonts w:cs="Arial"/>
          <w:szCs w:val="20"/>
        </w:rPr>
      </w:pPr>
    </w:p>
    <w:p w14:paraId="44D05697" w14:textId="37EAD25A" w:rsidR="004C2641" w:rsidRDefault="004C2641" w:rsidP="004C2641">
      <w:pPr>
        <w:pStyle w:val="Heading3"/>
      </w:pPr>
      <w:r>
        <w:t>4.</w:t>
      </w:r>
      <w:r w:rsidR="00D20689">
        <w:t>1.4</w:t>
      </w:r>
      <w:r>
        <w:tab/>
        <w:t>Agreements in RAN1#104-bis-e</w:t>
      </w:r>
    </w:p>
    <w:p w14:paraId="0796C1B1" w14:textId="77777777" w:rsidR="004C2641" w:rsidRDefault="004C2641" w:rsidP="004C2641">
      <w:pPr>
        <w:rPr>
          <w:rFonts w:ascii="Times New Roman" w:hAnsi="Times New Roman" w:cs="Times New Roman"/>
          <w:szCs w:val="24"/>
        </w:rPr>
      </w:pPr>
      <w:r>
        <w:rPr>
          <w:rFonts w:ascii="Times New Roman" w:hAnsi="Times New Roman" w:cs="Times New Roman"/>
          <w:szCs w:val="24"/>
        </w:rPr>
        <w:t>The following agreements were made during the GTW on 14th:</w:t>
      </w:r>
    </w:p>
    <w:p w14:paraId="3D9146D1" w14:textId="77777777" w:rsidR="004C2641" w:rsidRDefault="004C2641" w:rsidP="004C2641">
      <w:pPr>
        <w:rPr>
          <w:rFonts w:ascii="Times New Roman" w:hAnsi="Times New Roman"/>
          <w:b/>
          <w:bCs/>
          <w:lang w:eastAsia="ja-JP"/>
        </w:rPr>
      </w:pPr>
      <w:r>
        <w:rPr>
          <w:rFonts w:ascii="Times New Roman" w:hAnsi="Times New Roman"/>
          <w:highlight w:val="green"/>
          <w:lang w:eastAsia="ja-JP"/>
        </w:rPr>
        <w:t>Agreements</w:t>
      </w:r>
      <w:r>
        <w:rPr>
          <w:rFonts w:ascii="Times New Roman" w:hAnsi="Times New Roman"/>
          <w:b/>
          <w:bCs/>
          <w:lang w:eastAsia="ja-JP"/>
        </w:rPr>
        <w:t>:</w:t>
      </w:r>
    </w:p>
    <w:p w14:paraId="09569D84" w14:textId="77777777" w:rsidR="004C2641" w:rsidRDefault="004C2641" w:rsidP="00704930">
      <w:pPr>
        <w:pStyle w:val="ListParagraph"/>
        <w:numPr>
          <w:ilvl w:val="0"/>
          <w:numId w:val="16"/>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5AE57F68" w14:textId="77777777" w:rsidR="004C2641" w:rsidRDefault="004C2641" w:rsidP="004C2641">
      <w:pPr>
        <w:pStyle w:val="ListParagraph"/>
        <w:spacing w:line="252" w:lineRule="auto"/>
        <w:ind w:left="360"/>
        <w:rPr>
          <w:rFonts w:ascii="Times New Roman" w:hAnsi="Times New Roman"/>
          <w:lang w:val="en-US" w:eastAsia="ja-JP"/>
        </w:rPr>
      </w:pPr>
    </w:p>
    <w:p w14:paraId="3155AA4D" w14:textId="77777777" w:rsidR="004C2641" w:rsidRDefault="004C2641" w:rsidP="004C2641">
      <w:pPr>
        <w:rPr>
          <w:rFonts w:ascii="Times New Roman" w:hAnsi="Times New Roman"/>
          <w:b/>
          <w:bCs/>
          <w:lang w:eastAsia="ja-JP"/>
        </w:rPr>
      </w:pPr>
      <w:r>
        <w:rPr>
          <w:rFonts w:ascii="Times New Roman" w:hAnsi="Times New Roman"/>
          <w:highlight w:val="green"/>
          <w:lang w:eastAsia="ja-JP"/>
        </w:rPr>
        <w:t>Agreements</w:t>
      </w:r>
      <w:r>
        <w:rPr>
          <w:rFonts w:ascii="Times New Roman" w:hAnsi="Times New Roman"/>
          <w:b/>
          <w:bCs/>
          <w:lang w:eastAsia="ja-JP"/>
        </w:rPr>
        <w:t>:</w:t>
      </w:r>
    </w:p>
    <w:p w14:paraId="3E730691" w14:textId="77777777" w:rsidR="004C2641" w:rsidRDefault="004C2641" w:rsidP="00704930">
      <w:pPr>
        <w:pStyle w:val="ListParagraph"/>
        <w:numPr>
          <w:ilvl w:val="0"/>
          <w:numId w:val="37"/>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5DCFC429" w14:textId="77777777" w:rsidR="004C2641" w:rsidRDefault="004C2641" w:rsidP="004C2641">
      <w:pPr>
        <w:spacing w:line="252" w:lineRule="auto"/>
        <w:rPr>
          <w:rFonts w:ascii="Times New Roman" w:hAnsi="Times New Roman"/>
          <w:szCs w:val="20"/>
          <w:lang w:eastAsia="ja-JP"/>
        </w:rPr>
      </w:pPr>
    </w:p>
    <w:p w14:paraId="06A550C9" w14:textId="77777777" w:rsidR="004C2641" w:rsidRDefault="004C2641" w:rsidP="004C2641">
      <w:pPr>
        <w:rPr>
          <w:rFonts w:ascii="Times New Roman" w:hAnsi="Times New Roman" w:cs="Times New Roman"/>
          <w:szCs w:val="24"/>
        </w:rPr>
      </w:pPr>
      <w:r>
        <w:rPr>
          <w:rFonts w:ascii="Times New Roman" w:hAnsi="Times New Roman" w:cs="Times New Roman"/>
          <w:szCs w:val="24"/>
        </w:rPr>
        <w:t>The following agreements were made during the GTW on 16th:</w:t>
      </w:r>
    </w:p>
    <w:p w14:paraId="0F18D41D" w14:textId="77777777" w:rsidR="004C2641" w:rsidRDefault="004C2641" w:rsidP="004C2641">
      <w:pPr>
        <w:rPr>
          <w:szCs w:val="20"/>
        </w:rPr>
      </w:pPr>
      <w:r>
        <w:rPr>
          <w:szCs w:val="20"/>
          <w:highlight w:val="green"/>
        </w:rPr>
        <w:t>Agreement</w:t>
      </w:r>
      <w:r>
        <w:rPr>
          <w:szCs w:val="20"/>
        </w:rPr>
        <w:t>:</w:t>
      </w:r>
    </w:p>
    <w:p w14:paraId="468E0CA4" w14:textId="77777777" w:rsidR="004C2641" w:rsidRDefault="004C2641" w:rsidP="00704930">
      <w:pPr>
        <w:pStyle w:val="ListParagraph"/>
        <w:numPr>
          <w:ilvl w:val="0"/>
          <w:numId w:val="38"/>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5287BA95" w14:textId="77777777" w:rsidR="004C2641" w:rsidRDefault="004C2641" w:rsidP="00704930">
      <w:pPr>
        <w:pStyle w:val="ListParagraph"/>
        <w:numPr>
          <w:ilvl w:val="1"/>
          <w:numId w:val="38"/>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3C0DB926" w14:textId="77777777" w:rsidR="004C2641" w:rsidRDefault="004C2641" w:rsidP="004C2641">
      <w:pPr>
        <w:pStyle w:val="ListParagraph"/>
        <w:spacing w:line="252" w:lineRule="auto"/>
        <w:rPr>
          <w:rFonts w:ascii="Times New Roman" w:hAnsi="Times New Roman"/>
          <w:sz w:val="32"/>
          <w:szCs w:val="40"/>
          <w:lang w:val="en-US" w:eastAsia="ja-JP"/>
        </w:rPr>
      </w:pPr>
    </w:p>
    <w:p w14:paraId="7584CA88" w14:textId="77777777" w:rsidR="004C2641" w:rsidRDefault="004C2641" w:rsidP="004C2641">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025ABA8C" w14:textId="77777777" w:rsidR="004C2641" w:rsidRDefault="004C2641" w:rsidP="00704930">
      <w:pPr>
        <w:pStyle w:val="ListParagraph"/>
        <w:numPr>
          <w:ilvl w:val="0"/>
          <w:numId w:val="37"/>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6DB33924" w14:textId="77777777" w:rsidR="004C2641" w:rsidRDefault="004C2641" w:rsidP="00704930">
      <w:pPr>
        <w:pStyle w:val="ListParagraph"/>
        <w:numPr>
          <w:ilvl w:val="1"/>
          <w:numId w:val="37"/>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(i.e. X=even indexed number in RAN1#104-e agreement).</w:t>
      </w:r>
    </w:p>
    <w:p w14:paraId="0FA40156" w14:textId="77777777" w:rsidR="004C2641" w:rsidRDefault="004C2641" w:rsidP="004C2641">
      <w:pPr>
        <w:rPr>
          <w:rFonts w:ascii="Times New Roman" w:hAnsi="Times New Roman" w:cs="Times New Roman"/>
          <w:sz w:val="36"/>
          <w:szCs w:val="44"/>
        </w:rPr>
      </w:pPr>
    </w:p>
    <w:p w14:paraId="21D3EFF9" w14:textId="77777777" w:rsidR="004C2641" w:rsidRDefault="004C2641" w:rsidP="004C2641">
      <w:pPr>
        <w:rPr>
          <w:rFonts w:ascii="Times New Roman" w:hAnsi="Times New Roman" w:cs="Times New Roman"/>
          <w:b/>
          <w:bCs/>
          <w:szCs w:val="24"/>
          <w:lang w:eastAsia="ja-JP"/>
        </w:rPr>
      </w:pPr>
      <w:r>
        <w:rPr>
          <w:rFonts w:ascii="Times New Roman" w:hAnsi="Times New Roman" w:cs="Times New Roman"/>
          <w:szCs w:val="24"/>
          <w:highlight w:val="green"/>
          <w:lang w:eastAsia="ja-JP"/>
        </w:rPr>
        <w:t>Agreement</w:t>
      </w:r>
      <w:r>
        <w:rPr>
          <w:rFonts w:ascii="Times New Roman" w:hAnsi="Times New Roman" w:cs="Times New Roman"/>
          <w:b/>
          <w:bCs/>
          <w:szCs w:val="24"/>
          <w:lang w:eastAsia="ja-JP"/>
        </w:rPr>
        <w:t>:</w:t>
      </w:r>
    </w:p>
    <w:p w14:paraId="5AA9F1FB" w14:textId="77777777" w:rsidR="004C2641" w:rsidRDefault="004C2641" w:rsidP="00704930">
      <w:pPr>
        <w:numPr>
          <w:ilvl w:val="0"/>
          <w:numId w:val="39"/>
        </w:numPr>
        <w:spacing w:after="0" w:line="240" w:lineRule="auto"/>
        <w:rPr>
          <w:rFonts w:ascii="Times New Roman" w:hAnsi="Times New Roman" w:cs="Times New Roman"/>
        </w:rPr>
      </w:pPr>
      <w:r>
        <w:rPr>
          <w:rFonts w:ascii="Times New Roman" w:hAnsi="Times New Roman" w:cs="Times New Roman"/>
        </w:rPr>
        <w:t xml:space="preserve">In semi-static channel access mode, the gNB can schedule by a DCI UL transmission(s) in a later g-FFP that is different from the g-FFP that carries the scheduling DCI. </w:t>
      </w:r>
    </w:p>
    <w:p w14:paraId="44B511CF" w14:textId="77777777" w:rsidR="004C2641" w:rsidRDefault="004C2641" w:rsidP="00704930">
      <w:pPr>
        <w:numPr>
          <w:ilvl w:val="1"/>
          <w:numId w:val="39"/>
        </w:numPr>
        <w:spacing w:after="0" w:line="240" w:lineRule="auto"/>
        <w:rPr>
          <w:rFonts w:ascii="Times New Roman" w:hAnsi="Times New Roman" w:cs="Times New Roman"/>
        </w:rPr>
      </w:pPr>
      <w:r>
        <w:rPr>
          <w:rFonts w:ascii="Times New Roman" w:hAnsi="Times New Roman" w:cs="Times New Roman"/>
        </w:rPr>
        <w:t>The UL transmission can occur only if the corresponding channel access requirements are met.</w:t>
      </w:r>
    </w:p>
    <w:p w14:paraId="7179140E" w14:textId="77777777" w:rsidR="004C2641" w:rsidRDefault="004C2641" w:rsidP="00704930">
      <w:pPr>
        <w:numPr>
          <w:ilvl w:val="2"/>
          <w:numId w:val="39"/>
        </w:numPr>
        <w:spacing w:after="0" w:line="240" w:lineRule="auto"/>
        <w:rPr>
          <w:rFonts w:ascii="Times New Roman" w:hAnsi="Times New Roman" w:cs="Times New Roman"/>
        </w:rPr>
      </w:pPr>
      <w:r>
        <w:rPr>
          <w:rFonts w:ascii="Times New Roman" w:hAnsi="Times New Roman" w:cs="Times New Roman"/>
        </w:rPr>
        <w:t>FFS on details.</w:t>
      </w:r>
    </w:p>
    <w:p w14:paraId="4D033F77" w14:textId="77777777" w:rsidR="004C2641" w:rsidRDefault="004C2641" w:rsidP="004C2641">
      <w:pPr>
        <w:rPr>
          <w:rFonts w:ascii="Times New Roman" w:hAnsi="Times New Roman" w:cs="Times New Roman"/>
          <w:szCs w:val="24"/>
          <w:highlight w:val="green"/>
        </w:rPr>
      </w:pPr>
    </w:p>
    <w:p w14:paraId="10A6A51B" w14:textId="77777777" w:rsidR="004C2641" w:rsidRDefault="004C2641" w:rsidP="004C2641">
      <w:pPr>
        <w:rPr>
          <w:rFonts w:ascii="Times New Roman" w:hAnsi="Times New Roman" w:cs="Times New Roman"/>
          <w:szCs w:val="24"/>
        </w:rPr>
      </w:pPr>
      <w:r>
        <w:rPr>
          <w:rFonts w:ascii="Times New Roman" w:hAnsi="Times New Roman" w:cs="Times New Roman"/>
          <w:szCs w:val="24"/>
          <w:highlight w:val="green"/>
        </w:rPr>
        <w:t>Agreement</w:t>
      </w:r>
      <w:r>
        <w:rPr>
          <w:rFonts w:ascii="Times New Roman" w:hAnsi="Times New Roman" w:cs="Times New Roman"/>
          <w:b/>
          <w:bCs/>
          <w:szCs w:val="24"/>
          <w:lang w:eastAsia="ja-JP"/>
        </w:rPr>
        <w:t>:</w:t>
      </w:r>
    </w:p>
    <w:p w14:paraId="6418AD5C" w14:textId="77777777" w:rsidR="004C2641" w:rsidRDefault="004C2641" w:rsidP="00704930">
      <w:pPr>
        <w:numPr>
          <w:ilvl w:val="0"/>
          <w:numId w:val="40"/>
        </w:numPr>
        <w:spacing w:after="0" w:line="240" w:lineRule="auto"/>
        <w:rPr>
          <w:rFonts w:ascii="Times New Roman" w:hAnsi="Times New Roman" w:cs="Times New Roman"/>
        </w:rPr>
      </w:pPr>
      <w:r>
        <w:rPr>
          <w:rFonts w:ascii="Times New Roman" w:hAnsi="Times New Roman" w:cs="Times New Roman"/>
        </w:rPr>
        <w:t xml:space="preserve">In semi-static channel access mode, the gNB can schedule by a DCI DL transmission(s) in a later g-FFP that is different from the g-FFP that carries the scheduling DCI. </w:t>
      </w:r>
    </w:p>
    <w:p w14:paraId="21BF973D" w14:textId="77777777" w:rsidR="004C2641" w:rsidRDefault="004C2641" w:rsidP="00704930">
      <w:pPr>
        <w:numPr>
          <w:ilvl w:val="1"/>
          <w:numId w:val="40"/>
        </w:numPr>
        <w:spacing w:after="0" w:line="240" w:lineRule="auto"/>
        <w:rPr>
          <w:rFonts w:ascii="Times New Roman" w:hAnsi="Times New Roman" w:cs="Times New Roman"/>
        </w:rPr>
      </w:pPr>
      <w:r>
        <w:rPr>
          <w:rFonts w:ascii="Times New Roman" w:hAnsi="Times New Roman" w:cs="Times New Roman"/>
        </w:rPr>
        <w:t>The DL transmission can occur only if the corresponding channel access requirements are met.</w:t>
      </w:r>
    </w:p>
    <w:p w14:paraId="4E19B974" w14:textId="77777777" w:rsidR="004C2641" w:rsidRDefault="004C2641" w:rsidP="00704930">
      <w:pPr>
        <w:numPr>
          <w:ilvl w:val="2"/>
          <w:numId w:val="40"/>
        </w:numPr>
        <w:spacing w:after="0" w:line="240" w:lineRule="auto"/>
        <w:rPr>
          <w:szCs w:val="20"/>
        </w:rPr>
      </w:pPr>
      <w:r>
        <w:rPr>
          <w:rFonts w:ascii="Times New Roman" w:hAnsi="Times New Roman" w:cs="Times New Roman"/>
        </w:rPr>
        <w:t>FFS on details</w:t>
      </w:r>
      <w:r>
        <w:rPr>
          <w:szCs w:val="20"/>
        </w:rPr>
        <w:t>.</w:t>
      </w:r>
    </w:p>
    <w:p w14:paraId="4BEC7D1E" w14:textId="77777777" w:rsidR="004C2641" w:rsidRDefault="004C2641" w:rsidP="004C2641">
      <w:pPr>
        <w:rPr>
          <w:rFonts w:ascii="Times New Roman" w:hAnsi="Times New Roman" w:cs="Times New Roman"/>
          <w:szCs w:val="24"/>
        </w:rPr>
      </w:pPr>
    </w:p>
    <w:p w14:paraId="4A88C9E8" w14:textId="77777777" w:rsidR="004C2641" w:rsidRPr="009435D7" w:rsidRDefault="004C2641" w:rsidP="004C2641">
      <w:pPr>
        <w:rPr>
          <w:rFonts w:ascii="Times New Roman" w:hAnsi="Times New Roman" w:cs="Times New Roman"/>
          <w:szCs w:val="28"/>
        </w:rPr>
      </w:pPr>
      <w:r w:rsidRPr="007E6BA7">
        <w:rPr>
          <w:rFonts w:ascii="Times New Roman" w:hAnsi="Times New Roman" w:cs="Times New Roman"/>
          <w:szCs w:val="28"/>
        </w:rPr>
        <w:t>The following agreements were made during the GTW on 20th:</w:t>
      </w:r>
    </w:p>
    <w:p w14:paraId="7CB6933B" w14:textId="77777777" w:rsidR="004C2641" w:rsidRPr="009435D7" w:rsidRDefault="004C2641" w:rsidP="004C2641">
      <w:pPr>
        <w:rPr>
          <w:rFonts w:ascii="Times New Roman" w:hAnsi="Times New Roman" w:cs="Times New Roman"/>
          <w:highlight w:val="green"/>
        </w:rPr>
      </w:pPr>
      <w:r w:rsidRPr="009435D7">
        <w:rPr>
          <w:rFonts w:ascii="Times New Roman" w:hAnsi="Times New Roman" w:cs="Times New Roman"/>
          <w:highlight w:val="green"/>
          <w:shd w:val="clear" w:color="auto" w:fill="FFFF00"/>
        </w:rPr>
        <w:t>Agreement:</w:t>
      </w:r>
    </w:p>
    <w:p w14:paraId="033B495B" w14:textId="77777777" w:rsidR="004C2641" w:rsidRPr="009435D7" w:rsidRDefault="004C2641" w:rsidP="00704930">
      <w:pPr>
        <w:pStyle w:val="ListParagraph"/>
        <w:numPr>
          <w:ilvl w:val="0"/>
          <w:numId w:val="40"/>
        </w:numPr>
        <w:spacing w:line="231" w:lineRule="atLeast"/>
        <w:rPr>
          <w:rFonts w:ascii="Times New Roman" w:hAnsi="Times New Roman" w:cs="Times New Roman"/>
        </w:rPr>
      </w:pPr>
      <w:r w:rsidRPr="009435D7">
        <w:rPr>
          <w:rFonts w:ascii="Times New Roman" w:hAnsi="Times New Roman" w:cs="Times New Roman"/>
        </w:rPr>
        <w:t>Select one of the following options</w:t>
      </w:r>
      <w:r w:rsidRPr="009435D7">
        <w:rPr>
          <w:rStyle w:val="apple-converted-space"/>
          <w:rFonts w:ascii="Times New Roman" w:hAnsi="Times New Roman" w:cs="Times New Roman"/>
        </w:rPr>
        <w:t> </w:t>
      </w:r>
      <w:r w:rsidRPr="009435D7">
        <w:rPr>
          <w:rFonts w:ascii="Times New Roman" w:hAnsi="Times New Roman" w:cs="Times New Roman"/>
          <w:color w:val="FF0000"/>
          <w:u w:val="single"/>
        </w:rPr>
        <w:t>(aiming for RAN1#105-e)</w:t>
      </w:r>
      <w:r w:rsidRPr="009435D7">
        <w:rPr>
          <w:rFonts w:ascii="Times New Roman" w:hAnsi="Times New Roman" w:cs="Times New Roman"/>
        </w:rPr>
        <w:t>:</w:t>
      </w:r>
    </w:p>
    <w:p w14:paraId="1479D28C" w14:textId="77777777" w:rsidR="004C2641" w:rsidRPr="009435D7" w:rsidRDefault="004C2641" w:rsidP="00704930">
      <w:pPr>
        <w:numPr>
          <w:ilvl w:val="1"/>
          <w:numId w:val="40"/>
        </w:numPr>
        <w:spacing w:before="40" w:after="0" w:line="240" w:lineRule="auto"/>
        <w:rPr>
          <w:rFonts w:ascii="Times New Roman" w:eastAsia="Times New Roman" w:hAnsi="Times New Roman" w:cs="Times New Roman"/>
        </w:rPr>
      </w:pPr>
      <w:r w:rsidRPr="009435D7">
        <w:rPr>
          <w:rFonts w:ascii="Times New Roman" w:eastAsia="Times New Roman" w:hAnsi="Times New Roman" w:cs="Times New Roman"/>
        </w:rPr>
        <w:t xml:space="preserve">Option 1: Do not support PUSCH repetition Type </w:t>
      </w:r>
      <w:proofErr w:type="spellStart"/>
      <w:r w:rsidRPr="009435D7">
        <w:rPr>
          <w:rFonts w:ascii="Times New Roman" w:eastAsia="Times New Roman" w:hAnsi="Times New Roman" w:cs="Times New Roman"/>
        </w:rPr>
        <w:t>B</w:t>
      </w:r>
      <w:r w:rsidRPr="009435D7">
        <w:rPr>
          <w:rFonts w:ascii="Times New Roman" w:eastAsia="Times New Roman" w:hAnsi="Times New Roman" w:cs="Times New Roman"/>
          <w:strike/>
          <w:color w:val="7030A0"/>
        </w:rPr>
        <w:t>when</w:t>
      </w:r>
      <w:proofErr w:type="spellEnd"/>
      <w:r w:rsidRPr="009435D7">
        <w:rPr>
          <w:rFonts w:ascii="Times New Roman" w:eastAsia="Times New Roman" w:hAnsi="Times New Roman" w:cs="Times New Roman"/>
          <w:strike/>
          <w:color w:val="7030A0"/>
        </w:rPr>
        <w:t xml:space="preserve"> using</w:t>
      </w:r>
      <w:r w:rsidRPr="009435D7">
        <w:rPr>
          <w:rStyle w:val="apple-converted-space"/>
          <w:rFonts w:ascii="Times New Roman" w:eastAsia="Times New Roman" w:hAnsi="Times New Roman" w:cs="Times New Roman"/>
          <w:color w:val="7030A0"/>
        </w:rPr>
        <w:t> </w:t>
      </w:r>
      <w:r w:rsidRPr="009435D7">
        <w:rPr>
          <w:rFonts w:ascii="Times New Roman" w:eastAsia="Times New Roman" w:hAnsi="Times New Roman" w:cs="Times New Roman"/>
          <w:color w:val="7030A0"/>
        </w:rPr>
        <w:t>based on</w:t>
      </w:r>
      <w:r w:rsidRPr="009435D7">
        <w:rPr>
          <w:rStyle w:val="apple-converted-space"/>
          <w:rFonts w:ascii="Times New Roman" w:eastAsia="Times New Roman" w:hAnsi="Times New Roman" w:cs="Times New Roman"/>
          <w:color w:val="7030A0"/>
        </w:rPr>
        <w:t> </w:t>
      </w:r>
      <w:r w:rsidRPr="009435D7">
        <w:rPr>
          <w:rFonts w:ascii="Times New Roman" w:eastAsia="Times New Roman" w:hAnsi="Times New Roman" w:cs="Times New Roman"/>
        </w:rPr>
        <w:t>NR-U Rel-16</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strike/>
          <w:color w:val="7030A0"/>
        </w:rPr>
        <w:t>based</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rPr>
        <w:t>CG for unlicensed band operation.</w:t>
      </w:r>
    </w:p>
    <w:p w14:paraId="208EF7F7" w14:textId="77777777" w:rsidR="004C2641" w:rsidRPr="009435D7" w:rsidRDefault="004C2641" w:rsidP="00704930">
      <w:pPr>
        <w:numPr>
          <w:ilvl w:val="1"/>
          <w:numId w:val="40"/>
        </w:numPr>
        <w:spacing w:before="40" w:after="0" w:line="240" w:lineRule="auto"/>
        <w:rPr>
          <w:rFonts w:ascii="Times New Roman" w:eastAsia="Times New Roman" w:hAnsi="Times New Roman" w:cs="Times New Roman"/>
        </w:rPr>
      </w:pPr>
      <w:r w:rsidRPr="009435D7">
        <w:rPr>
          <w:rFonts w:ascii="Times New Roman" w:eastAsia="Times New Roman" w:hAnsi="Times New Roman" w:cs="Times New Roman"/>
        </w:rPr>
        <w:t>Option 2: Support</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color w:val="7030A0"/>
        </w:rPr>
        <w:t>enhancements of</w:t>
      </w:r>
      <w:r w:rsidRPr="009435D7">
        <w:rPr>
          <w:rStyle w:val="apple-converted-space"/>
          <w:rFonts w:ascii="Times New Roman" w:eastAsia="Times New Roman" w:hAnsi="Times New Roman" w:cs="Times New Roman"/>
          <w:color w:val="7030A0"/>
        </w:rPr>
        <w:t> </w:t>
      </w:r>
      <w:r w:rsidRPr="009435D7">
        <w:rPr>
          <w:rFonts w:ascii="Times New Roman" w:eastAsia="Times New Roman" w:hAnsi="Times New Roman" w:cs="Times New Roman"/>
        </w:rPr>
        <w:t>PUSCH repetition Type B</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strike/>
          <w:color w:val="7030A0"/>
        </w:rPr>
        <w:t>when using</w:t>
      </w:r>
      <w:r w:rsidRPr="009435D7">
        <w:rPr>
          <w:rStyle w:val="apple-converted-space"/>
          <w:rFonts w:ascii="Times New Roman" w:eastAsia="Times New Roman" w:hAnsi="Times New Roman" w:cs="Times New Roman"/>
          <w:color w:val="7030A0"/>
        </w:rPr>
        <w:t> </w:t>
      </w:r>
      <w:r w:rsidRPr="009435D7">
        <w:rPr>
          <w:rFonts w:ascii="Times New Roman" w:eastAsia="Times New Roman" w:hAnsi="Times New Roman" w:cs="Times New Roman"/>
          <w:color w:val="7030A0"/>
        </w:rPr>
        <w:t>based on</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rPr>
        <w:t>NR-U Rel-16</w:t>
      </w:r>
      <w:r w:rsidRPr="009435D7">
        <w:rPr>
          <w:rFonts w:ascii="Times New Roman" w:eastAsia="Times New Roman" w:hAnsi="Times New Roman" w:cs="Times New Roman"/>
          <w:strike/>
          <w:color w:val="7030A0"/>
        </w:rPr>
        <w:t>based</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rPr>
        <w:t>CG for unlicensed band operation.</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rPr>
        <w:t>FFS whether/how to enhance</w:t>
      </w:r>
    </w:p>
    <w:p w14:paraId="27CB8491" w14:textId="77777777" w:rsidR="004C2641" w:rsidRPr="009435D7" w:rsidRDefault="004C2641" w:rsidP="004C2641">
      <w:pPr>
        <w:rPr>
          <w:rFonts w:ascii="Times New Roman" w:eastAsia="Calibri" w:hAnsi="Times New Roman" w:cs="Times New Roman"/>
        </w:rPr>
      </w:pPr>
      <w:r w:rsidRPr="009435D7">
        <w:rPr>
          <w:rFonts w:ascii="Times New Roman" w:hAnsi="Times New Roman" w:cs="Times New Roman"/>
          <w:b/>
          <w:bCs/>
        </w:rPr>
        <w:t> </w:t>
      </w:r>
    </w:p>
    <w:p w14:paraId="45A96D3E" w14:textId="77777777" w:rsidR="004C2641" w:rsidRPr="009435D7" w:rsidRDefault="004C2641" w:rsidP="004C2641">
      <w:pPr>
        <w:rPr>
          <w:rFonts w:ascii="Times New Roman" w:hAnsi="Times New Roman" w:cs="Times New Roman"/>
          <w:highlight w:val="green"/>
        </w:rPr>
      </w:pPr>
      <w:r w:rsidRPr="009435D7">
        <w:rPr>
          <w:rFonts w:ascii="Times New Roman" w:hAnsi="Times New Roman" w:cs="Times New Roman"/>
          <w:highlight w:val="green"/>
          <w:shd w:val="clear" w:color="auto" w:fill="FFFF00"/>
        </w:rPr>
        <w:t>Agreements</w:t>
      </w:r>
    </w:p>
    <w:p w14:paraId="0FD0B0B4" w14:textId="77777777" w:rsidR="004C2641" w:rsidRPr="009435D7" w:rsidRDefault="004C2641" w:rsidP="00704930">
      <w:pPr>
        <w:pStyle w:val="ListParagraph"/>
        <w:numPr>
          <w:ilvl w:val="0"/>
          <w:numId w:val="42"/>
        </w:numPr>
        <w:spacing w:before="40" w:line="240" w:lineRule="auto"/>
        <w:rPr>
          <w:rFonts w:ascii="Times New Roman" w:hAnsi="Times New Roman" w:cs="Times New Roman"/>
        </w:rPr>
      </w:pPr>
      <w:r w:rsidRPr="009435D7">
        <w:rPr>
          <w:rFonts w:ascii="Times New Roman" w:hAnsi="Times New Roman" w:cs="Times New Roman"/>
        </w:rPr>
        <w:t>For PUSCH repetition Type B enhancements on unlicensed spectrum,</w:t>
      </w:r>
      <w:r w:rsidRPr="009435D7">
        <w:rPr>
          <w:rStyle w:val="apple-converted-space"/>
          <w:rFonts w:ascii="Times New Roman" w:hAnsi="Times New Roman" w:cs="Times New Roman"/>
        </w:rPr>
        <w:t> </w:t>
      </w:r>
      <w:r w:rsidRPr="009435D7">
        <w:rPr>
          <w:rFonts w:ascii="Times New Roman" w:hAnsi="Times New Roman" w:cs="Times New Roman"/>
          <w:color w:val="FF0000"/>
        </w:rPr>
        <w:t>further study whether</w:t>
      </w:r>
      <w:r w:rsidRPr="009435D7">
        <w:rPr>
          <w:rStyle w:val="apple-converted-space"/>
          <w:rFonts w:ascii="Times New Roman" w:hAnsi="Times New Roman" w:cs="Times New Roman"/>
        </w:rPr>
        <w:t> </w:t>
      </w:r>
      <w:r w:rsidRPr="009435D7">
        <w:rPr>
          <w:rFonts w:ascii="Times New Roman" w:hAnsi="Times New Roman" w:cs="Times New Roman"/>
        </w:rPr>
        <w:t xml:space="preserve">PUSCH segmentation should take into account the idle period of an FFP. </w:t>
      </w:r>
    </w:p>
    <w:p w14:paraId="5417A050" w14:textId="77777777" w:rsidR="004C2641" w:rsidRPr="009435D7" w:rsidRDefault="004C2641" w:rsidP="00704930">
      <w:pPr>
        <w:pStyle w:val="ListParagraph"/>
        <w:numPr>
          <w:ilvl w:val="1"/>
          <w:numId w:val="42"/>
        </w:numPr>
        <w:spacing w:before="40" w:line="240" w:lineRule="auto"/>
        <w:rPr>
          <w:rFonts w:ascii="Times New Roman" w:hAnsi="Times New Roman" w:cs="Times New Roman"/>
        </w:rPr>
      </w:pPr>
      <w:r w:rsidRPr="009435D7">
        <w:rPr>
          <w:rFonts w:ascii="Times New Roman" w:hAnsi="Times New Roman" w:cs="Times New Roman"/>
        </w:rPr>
        <w:t>FFS on details</w:t>
      </w:r>
    </w:p>
    <w:p w14:paraId="296DFC5F" w14:textId="77777777" w:rsidR="004C2641" w:rsidRPr="009435D7" w:rsidRDefault="004C2641" w:rsidP="004C2641">
      <w:pPr>
        <w:rPr>
          <w:rFonts w:ascii="Times New Roman" w:hAnsi="Times New Roman" w:cs="Times New Roman"/>
        </w:rPr>
      </w:pPr>
      <w:r w:rsidRPr="009435D7">
        <w:rPr>
          <w:rFonts w:ascii="Times New Roman" w:hAnsi="Times New Roman" w:cs="Times New Roman"/>
          <w:b/>
          <w:bCs/>
        </w:rPr>
        <w:t> </w:t>
      </w:r>
    </w:p>
    <w:p w14:paraId="7B77A425" w14:textId="77777777" w:rsidR="004C2641" w:rsidRPr="009435D7" w:rsidRDefault="004C2641" w:rsidP="004C2641">
      <w:pPr>
        <w:rPr>
          <w:rFonts w:ascii="Times New Roman" w:hAnsi="Times New Roman" w:cs="Times New Roman"/>
          <w:highlight w:val="green"/>
        </w:rPr>
      </w:pPr>
      <w:r w:rsidRPr="009435D7">
        <w:rPr>
          <w:rFonts w:ascii="Times New Roman" w:hAnsi="Times New Roman" w:cs="Times New Roman"/>
          <w:highlight w:val="green"/>
        </w:rPr>
        <w:t>Agreements</w:t>
      </w:r>
    </w:p>
    <w:p w14:paraId="37E12544" w14:textId="77777777" w:rsidR="004C2641" w:rsidRPr="009435D7" w:rsidRDefault="004C2641" w:rsidP="00704930">
      <w:pPr>
        <w:pStyle w:val="ListParagraph"/>
        <w:numPr>
          <w:ilvl w:val="0"/>
          <w:numId w:val="43"/>
        </w:numPr>
        <w:spacing w:before="40" w:line="240" w:lineRule="auto"/>
        <w:rPr>
          <w:rFonts w:ascii="Times New Roman" w:hAnsi="Times New Roman" w:cs="Times New Roman"/>
        </w:rPr>
      </w:pPr>
      <w:r w:rsidRPr="009435D7">
        <w:rPr>
          <w:rFonts w:ascii="Times New Roman" w:hAnsi="Times New Roman" w:cs="Times New Roman"/>
        </w:rPr>
        <w:t>For PUSCH repetition Type B enhancements on unlicensed spectrum,</w:t>
      </w:r>
      <w:r w:rsidRPr="009435D7">
        <w:rPr>
          <w:rStyle w:val="apple-converted-space"/>
          <w:rFonts w:ascii="Times New Roman" w:hAnsi="Times New Roman" w:cs="Times New Roman"/>
        </w:rPr>
        <w:t> </w:t>
      </w:r>
      <w:r w:rsidRPr="009435D7">
        <w:rPr>
          <w:rFonts w:ascii="Times New Roman" w:hAnsi="Times New Roman" w:cs="Times New Roman"/>
          <w:color w:val="FF0000"/>
        </w:rPr>
        <w:t>further study whether</w:t>
      </w:r>
      <w:r w:rsidRPr="009435D7">
        <w:rPr>
          <w:rStyle w:val="apple-converted-space"/>
          <w:rFonts w:ascii="Times New Roman" w:hAnsi="Times New Roman" w:cs="Times New Roman"/>
        </w:rPr>
        <w:t> </w:t>
      </w:r>
      <w:r w:rsidRPr="009435D7">
        <w:rPr>
          <w:rFonts w:ascii="Times New Roman" w:hAnsi="Times New Roman" w:cs="Times New Roman"/>
        </w:rPr>
        <w:t>orphan symbol(s) are transmitted if they are between two actual repetitions that are transmitted. FFS on details</w:t>
      </w:r>
    </w:p>
    <w:p w14:paraId="535F6510" w14:textId="77777777" w:rsidR="004C2641" w:rsidRPr="009435D7" w:rsidRDefault="004C2641" w:rsidP="004C2641">
      <w:pPr>
        <w:pStyle w:val="ListParagraph"/>
        <w:spacing w:line="252" w:lineRule="auto"/>
        <w:ind w:left="0"/>
        <w:rPr>
          <w:rFonts w:ascii="Times New Roman" w:hAnsi="Times New Roman" w:cs="Times New Roman"/>
          <w:lang w:eastAsia="ja-JP"/>
        </w:rPr>
      </w:pPr>
    </w:p>
    <w:p w14:paraId="0DB4FBF8" w14:textId="77777777" w:rsidR="004C2641" w:rsidRPr="009435D7" w:rsidRDefault="004C2641" w:rsidP="004C2641">
      <w:pPr>
        <w:rPr>
          <w:rFonts w:ascii="Times New Roman" w:hAnsi="Times New Roman" w:cs="Times New Roman"/>
          <w:b/>
          <w:bCs/>
          <w:u w:val="single"/>
        </w:rPr>
      </w:pPr>
      <w:r w:rsidRPr="009435D7">
        <w:rPr>
          <w:rFonts w:ascii="Times New Roman" w:hAnsi="Times New Roman" w:cs="Times New Roman"/>
          <w:b/>
          <w:bCs/>
          <w:u w:val="single"/>
        </w:rPr>
        <w:t>Conclusion:</w:t>
      </w:r>
    </w:p>
    <w:p w14:paraId="733314CF" w14:textId="77777777" w:rsidR="004C2641" w:rsidRPr="009435D7" w:rsidRDefault="004C2641" w:rsidP="00704930">
      <w:pPr>
        <w:numPr>
          <w:ilvl w:val="0"/>
          <w:numId w:val="41"/>
        </w:numPr>
        <w:spacing w:after="0" w:line="240" w:lineRule="auto"/>
        <w:rPr>
          <w:rFonts w:ascii="Times New Roman" w:eastAsia="Times New Roman" w:hAnsi="Times New Roman" w:cs="Times New Roman"/>
          <w:color w:val="000000"/>
        </w:rPr>
      </w:pPr>
      <w:r w:rsidRPr="009435D7">
        <w:rPr>
          <w:rFonts w:ascii="Times New Roman" w:eastAsia="Times New Roman" w:hAnsi="Times New Roman" w:cs="Times New Roman"/>
          <w:lang w:val="de-DE"/>
        </w:rPr>
        <w:t xml:space="preserve">In semi-static channel </w:t>
      </w:r>
      <w:r w:rsidRPr="009435D7">
        <w:rPr>
          <w:rFonts w:ascii="Times New Roman" w:eastAsia="Times New Roman" w:hAnsi="Times New Roman" w:cs="Times New Roman"/>
          <w:color w:val="000000"/>
          <w:lang w:val="de-DE"/>
        </w:rPr>
        <w:t>access mode, a UE as an initiating device, is allowed to transmit during the idle period of any FFP associated with the serving gNB</w:t>
      </w:r>
      <w:r w:rsidRPr="009435D7">
        <w:rPr>
          <w:rStyle w:val="apple-converted-space"/>
          <w:rFonts w:ascii="Times New Roman" w:eastAsia="Times New Roman" w:hAnsi="Times New Roman" w:cs="Times New Roman"/>
          <w:color w:val="000000"/>
          <w:lang w:val="de-DE"/>
        </w:rPr>
        <w:t> </w:t>
      </w:r>
      <w:r w:rsidRPr="009435D7">
        <w:rPr>
          <w:rFonts w:ascii="Times New Roman" w:eastAsia="Times New Roman" w:hAnsi="Times New Roman" w:cs="Times New Roman"/>
          <w:color w:val="000000"/>
          <w:lang w:val="de-DE"/>
        </w:rPr>
        <w:t xml:space="preserve">if the UE transmission is based on UE initiated COT </w:t>
      </w:r>
    </w:p>
    <w:p w14:paraId="09B2407D" w14:textId="77777777" w:rsidR="004C2641" w:rsidRPr="009435D7" w:rsidRDefault="004C2641" w:rsidP="00704930">
      <w:pPr>
        <w:numPr>
          <w:ilvl w:val="1"/>
          <w:numId w:val="41"/>
        </w:numPr>
        <w:spacing w:after="0" w:line="240" w:lineRule="auto"/>
        <w:rPr>
          <w:rFonts w:ascii="Times New Roman" w:eastAsia="Times New Roman" w:hAnsi="Times New Roman" w:cs="Times New Roman"/>
          <w:color w:val="000000"/>
        </w:rPr>
      </w:pPr>
      <w:r w:rsidRPr="009435D7">
        <w:rPr>
          <w:rFonts w:ascii="Times New Roman" w:eastAsia="Times New Roman" w:hAnsi="Times New Roman" w:cs="Times New Roman"/>
          <w:color w:val="000000"/>
          <w:lang w:val="de-DE"/>
        </w:rPr>
        <w:t>Note: the gNB may disallow UL transmission during symbols of the idle period by configuring them either as semi-static DL symbols, or indicating them as DL with SFI.</w:t>
      </w:r>
      <w:r w:rsidRPr="009435D7">
        <w:rPr>
          <w:rStyle w:val="apple-converted-space"/>
          <w:rFonts w:ascii="Times New Roman" w:eastAsia="Times New Roman" w:hAnsi="Times New Roman" w:cs="Times New Roman"/>
          <w:color w:val="000000"/>
          <w:lang w:val="de-DE"/>
        </w:rPr>
        <w:t> </w:t>
      </w:r>
    </w:p>
    <w:p w14:paraId="1660B57C" w14:textId="77777777" w:rsidR="004C2641" w:rsidRPr="009435D7" w:rsidRDefault="004C2641" w:rsidP="004C2641">
      <w:pPr>
        <w:pStyle w:val="ListParagraph"/>
        <w:spacing w:line="252" w:lineRule="auto"/>
        <w:ind w:left="0"/>
        <w:rPr>
          <w:rFonts w:ascii="Times New Roman" w:hAnsi="Times New Roman" w:cs="Times New Roman"/>
          <w:lang w:eastAsia="ja-JP"/>
        </w:rPr>
      </w:pPr>
    </w:p>
    <w:p w14:paraId="171F00C2" w14:textId="77777777" w:rsidR="004C2641" w:rsidRPr="009435D7" w:rsidRDefault="004C2641" w:rsidP="004C2641">
      <w:pPr>
        <w:pStyle w:val="ListParagraph"/>
        <w:spacing w:line="252" w:lineRule="auto"/>
        <w:ind w:left="0"/>
        <w:rPr>
          <w:rFonts w:ascii="Times New Roman" w:hAnsi="Times New Roman" w:cs="Times New Roman"/>
          <w:lang w:eastAsia="ja-JP"/>
        </w:rPr>
      </w:pPr>
      <w:r w:rsidRPr="009435D7">
        <w:rPr>
          <w:rFonts w:ascii="Times New Roman" w:hAnsi="Times New Roman" w:cs="Times New Roman"/>
          <w:highlight w:val="green"/>
          <w:lang w:eastAsia="ja-JP"/>
        </w:rPr>
        <w:t>Agreement</w:t>
      </w:r>
      <w:r w:rsidRPr="009435D7">
        <w:rPr>
          <w:rFonts w:ascii="Times New Roman" w:hAnsi="Times New Roman" w:cs="Times New Roman"/>
          <w:lang w:eastAsia="ja-JP"/>
        </w:rPr>
        <w:t>:</w:t>
      </w:r>
    </w:p>
    <w:p w14:paraId="1B6CDA7C" w14:textId="77777777" w:rsidR="004C2641" w:rsidRPr="009435D7" w:rsidRDefault="004C2641" w:rsidP="00704930">
      <w:pPr>
        <w:pStyle w:val="ListParagraph"/>
        <w:numPr>
          <w:ilvl w:val="0"/>
          <w:numId w:val="41"/>
        </w:numPr>
        <w:spacing w:line="252" w:lineRule="auto"/>
        <w:rPr>
          <w:rFonts w:ascii="Times New Roman" w:hAnsi="Times New Roman" w:cs="Times New Roman"/>
          <w:lang w:eastAsia="ja-JP"/>
        </w:rPr>
      </w:pPr>
      <w:r w:rsidRPr="009435D7">
        <w:rPr>
          <w:rFonts w:ascii="Times New Roman" w:hAnsi="Times New Roman" w:cs="Times New Roman"/>
          <w:lang w:eastAsia="ja-JP"/>
        </w:rPr>
        <w:t>Option 2-b and option 3 are not considered further for the agreement in RAN1#103-e regarding CG harmonization</w:t>
      </w:r>
    </w:p>
    <w:p w14:paraId="3A068FE1" w14:textId="77777777" w:rsidR="004C2641" w:rsidRPr="005A1B9D" w:rsidRDefault="004C2641" w:rsidP="004C2641">
      <w:pPr>
        <w:pStyle w:val="Reference"/>
        <w:numPr>
          <w:ilvl w:val="0"/>
          <w:numId w:val="0"/>
        </w:numPr>
        <w:rPr>
          <w:szCs w:val="20"/>
          <w:lang w:val="x-none"/>
        </w:rPr>
      </w:pPr>
    </w:p>
    <w:p w14:paraId="4F1616FC" w14:textId="5AF53C9A" w:rsidR="00D20689" w:rsidRDefault="00D20689" w:rsidP="00D20689">
      <w:pPr>
        <w:pStyle w:val="Heading3"/>
      </w:pPr>
      <w:r>
        <w:t>4.1.5</w:t>
      </w:r>
      <w:r>
        <w:tab/>
        <w:t>Agreements in RAN1#105-e</w:t>
      </w:r>
    </w:p>
    <w:p w14:paraId="00E0FD63" w14:textId="77777777" w:rsidR="00697658" w:rsidRPr="00F11C6E" w:rsidRDefault="00697658" w:rsidP="00697658">
      <w:pPr>
        <w:rPr>
          <w:rFonts w:ascii="Times New Roman" w:hAnsi="Times New Roman"/>
          <w:sz w:val="22"/>
          <w:szCs w:val="24"/>
          <w:highlight w:val="green"/>
          <w:lang w:eastAsia="ja-JP"/>
        </w:rPr>
      </w:pPr>
      <w:r w:rsidRPr="00F11C6E">
        <w:rPr>
          <w:rFonts w:ascii="Times New Roman" w:hAnsi="Times New Roman"/>
          <w:sz w:val="22"/>
          <w:szCs w:val="24"/>
          <w:highlight w:val="green"/>
          <w:lang w:eastAsia="ja-JP"/>
        </w:rPr>
        <w:t xml:space="preserve">Agreement: </w:t>
      </w:r>
    </w:p>
    <w:p w14:paraId="52657C41" w14:textId="77777777" w:rsidR="00697658" w:rsidRPr="00F11C6E" w:rsidRDefault="00697658" w:rsidP="00697658">
      <w:pPr>
        <w:numPr>
          <w:ilvl w:val="0"/>
          <w:numId w:val="14"/>
        </w:numPr>
        <w:spacing w:after="0" w:line="240" w:lineRule="auto"/>
        <w:rPr>
          <w:rFonts w:ascii="Times New Roman" w:eastAsia="Times New Roman" w:hAnsi="Times New Roman"/>
          <w:sz w:val="22"/>
          <w:szCs w:val="24"/>
          <w:lang w:val="de-DE"/>
        </w:rPr>
      </w:pPr>
      <w:r w:rsidRPr="00F11C6E">
        <w:rPr>
          <w:rFonts w:ascii="Times New Roman" w:eastAsia="Times New Roman" w:hAnsi="Times New Roman"/>
          <w:sz w:val="22"/>
          <w:szCs w:val="24"/>
          <w:lang w:val="de-DE"/>
        </w:rPr>
        <w:t>Both “CG-UCI based procedures” and “CG-DFI based procedures” are enabled or disabled for unlicensed using one RRC parameter i.e. cg-RetransmissionTimer-r16.</w:t>
      </w:r>
    </w:p>
    <w:p w14:paraId="1A5CB9C9" w14:textId="77777777" w:rsidR="00697658" w:rsidRPr="00F11C6E" w:rsidRDefault="00697658" w:rsidP="00697658">
      <w:pPr>
        <w:numPr>
          <w:ilvl w:val="0"/>
          <w:numId w:val="14"/>
        </w:numPr>
        <w:spacing w:after="0" w:line="240" w:lineRule="auto"/>
        <w:rPr>
          <w:rFonts w:ascii="Times New Roman" w:eastAsia="Times New Roman" w:hAnsi="Times New Roman"/>
          <w:sz w:val="22"/>
          <w:szCs w:val="24"/>
          <w:lang w:val="de-DE"/>
        </w:rPr>
      </w:pPr>
      <w:r w:rsidRPr="00F11C6E">
        <w:rPr>
          <w:rFonts w:ascii="Times New Roman" w:eastAsia="Times New Roman" w:hAnsi="Times New Roman"/>
          <w:sz w:val="22"/>
          <w:szCs w:val="24"/>
          <w:lang w:val="de-DE"/>
        </w:rPr>
        <w:lastRenderedPageBreak/>
        <w:t>Note: Procedures based on CG-UCI rely on UE including CG-UCI in CG PUSCH at least as in Rel-16 where the values of the respective fields of CG-UCI are decided by UE.</w:t>
      </w:r>
    </w:p>
    <w:p w14:paraId="72500FBC" w14:textId="77777777" w:rsidR="00697658" w:rsidRPr="00F11C6E" w:rsidRDefault="00697658" w:rsidP="00697658">
      <w:pPr>
        <w:numPr>
          <w:ilvl w:val="0"/>
          <w:numId w:val="14"/>
        </w:numPr>
        <w:spacing w:after="0" w:line="240" w:lineRule="auto"/>
        <w:rPr>
          <w:rFonts w:ascii="Times New Roman" w:eastAsia="Times New Roman" w:hAnsi="Times New Roman"/>
          <w:sz w:val="22"/>
          <w:szCs w:val="24"/>
          <w:lang w:val="de-DE"/>
        </w:rPr>
      </w:pPr>
      <w:r w:rsidRPr="00F11C6E">
        <w:rPr>
          <w:rFonts w:ascii="Times New Roman" w:eastAsia="Times New Roman" w:hAnsi="Times New Roman"/>
          <w:sz w:val="22"/>
          <w:szCs w:val="24"/>
        </w:rPr>
        <w:t>Note: Procedures based on CG-DFI rely on automatic re-transmission on CG configuration and reception of CG downlink feedback information (DFI) in DCI for re-transmissions</w:t>
      </w:r>
    </w:p>
    <w:p w14:paraId="04789696" w14:textId="77777777" w:rsidR="00697658" w:rsidRPr="00F11C6E" w:rsidRDefault="00697658" w:rsidP="00697658">
      <w:pPr>
        <w:rPr>
          <w:rFonts w:ascii="Times New Roman" w:hAnsi="Times New Roman"/>
          <w:sz w:val="22"/>
          <w:szCs w:val="24"/>
          <w:highlight w:val="green"/>
          <w:lang w:val="de-DE"/>
        </w:rPr>
      </w:pPr>
    </w:p>
    <w:p w14:paraId="2135B290" w14:textId="77777777" w:rsidR="00697658" w:rsidRPr="00F11C6E" w:rsidRDefault="00697658" w:rsidP="00697658">
      <w:pPr>
        <w:rPr>
          <w:rFonts w:ascii="Times New Roman" w:hAnsi="Times New Roman"/>
          <w:sz w:val="22"/>
          <w:szCs w:val="24"/>
          <w:highlight w:val="green"/>
        </w:rPr>
      </w:pPr>
      <w:r w:rsidRPr="00F11C6E">
        <w:rPr>
          <w:rFonts w:ascii="Times New Roman" w:hAnsi="Times New Roman"/>
          <w:sz w:val="22"/>
          <w:szCs w:val="24"/>
          <w:highlight w:val="green"/>
        </w:rPr>
        <w:t>Agreement:</w:t>
      </w:r>
    </w:p>
    <w:p w14:paraId="24100F63" w14:textId="77777777" w:rsidR="00697658" w:rsidRPr="00F11C6E" w:rsidRDefault="00697658" w:rsidP="00697658">
      <w:pPr>
        <w:rPr>
          <w:rFonts w:ascii="Times New Roman" w:hAnsi="Times New Roman"/>
          <w:sz w:val="22"/>
          <w:szCs w:val="24"/>
          <w:lang w:eastAsia="ko-KR"/>
        </w:rPr>
      </w:pPr>
      <w:r w:rsidRPr="00F11C6E">
        <w:rPr>
          <w:rFonts w:ascii="Times New Roman" w:hAnsi="Times New Roman"/>
          <w:sz w:val="22"/>
          <w:szCs w:val="24"/>
          <w:lang w:eastAsia="ko-KR"/>
        </w:rPr>
        <w:t>In semi-static channel access mode when a UE can operate as UE-initiated COT,</w:t>
      </w:r>
    </w:p>
    <w:p w14:paraId="172B10F9" w14:textId="77777777" w:rsidR="00697658" w:rsidRPr="00F11C6E" w:rsidRDefault="00697658" w:rsidP="00704930">
      <w:pPr>
        <w:numPr>
          <w:ilvl w:val="0"/>
          <w:numId w:val="34"/>
        </w:numPr>
        <w:spacing w:after="0" w:line="240" w:lineRule="auto"/>
        <w:rPr>
          <w:rFonts w:ascii="Times New Roman" w:eastAsia="Times New Roman" w:hAnsi="Times New Roman"/>
          <w:sz w:val="22"/>
          <w:szCs w:val="24"/>
          <w:lang w:eastAsia="ko-KR"/>
        </w:rPr>
      </w:pPr>
      <w:r w:rsidRPr="00F11C6E">
        <w:rPr>
          <w:rFonts w:ascii="Times New Roman" w:eastAsia="Times New Roman" w:hAnsi="Times New Roman"/>
          <w:sz w:val="22"/>
          <w:szCs w:val="24"/>
          <w:lang w:eastAsia="ko-KR"/>
        </w:rPr>
        <w:t>To determine whether a configured UL transmission that is aligned with a UE FFP boundary and ends before the idle period of that UE FFP, is based on UE-initiated COT or sharing a gNB-initiated COT:</w:t>
      </w:r>
    </w:p>
    <w:p w14:paraId="6A36E949" w14:textId="77777777" w:rsidR="00697658" w:rsidRPr="00F11C6E" w:rsidRDefault="00697658" w:rsidP="00704930">
      <w:pPr>
        <w:numPr>
          <w:ilvl w:val="1"/>
          <w:numId w:val="34"/>
        </w:numPr>
        <w:spacing w:after="0" w:line="240" w:lineRule="auto"/>
        <w:rPr>
          <w:rFonts w:ascii="Times New Roman" w:eastAsia="Times New Roman" w:hAnsi="Times New Roman"/>
          <w:sz w:val="22"/>
          <w:szCs w:val="24"/>
          <w:lang w:eastAsia="zh-CN"/>
        </w:rPr>
      </w:pPr>
      <w:r w:rsidRPr="00F11C6E">
        <w:rPr>
          <w:rFonts w:ascii="Times New Roman" w:eastAsia="Times New Roman" w:hAnsi="Times New Roman"/>
          <w:sz w:val="22"/>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7A084A3" w14:textId="77777777" w:rsidR="00697658" w:rsidRPr="00F11C6E" w:rsidRDefault="00697658" w:rsidP="00697658">
      <w:pPr>
        <w:rPr>
          <w:rFonts w:ascii="Times New Roman" w:hAnsi="Times New Roman"/>
          <w:sz w:val="22"/>
          <w:szCs w:val="24"/>
          <w:highlight w:val="green"/>
        </w:rPr>
      </w:pPr>
      <w:r w:rsidRPr="00F11C6E">
        <w:rPr>
          <w:rFonts w:ascii="Times New Roman" w:hAnsi="Times New Roman"/>
          <w:sz w:val="22"/>
          <w:szCs w:val="24"/>
          <w:highlight w:val="green"/>
        </w:rPr>
        <w:t>Agreement:</w:t>
      </w:r>
    </w:p>
    <w:p w14:paraId="440D495E" w14:textId="77777777" w:rsidR="00697658" w:rsidRPr="00F11C6E" w:rsidRDefault="00697658" w:rsidP="00697658">
      <w:pPr>
        <w:rPr>
          <w:rFonts w:ascii="Times New Roman" w:hAnsi="Times New Roman"/>
          <w:sz w:val="22"/>
          <w:szCs w:val="24"/>
          <w:lang w:eastAsia="ko-KR"/>
        </w:rPr>
      </w:pPr>
      <w:r w:rsidRPr="00F11C6E">
        <w:rPr>
          <w:rFonts w:ascii="Times New Roman" w:hAnsi="Times New Roman"/>
          <w:sz w:val="22"/>
          <w:szCs w:val="24"/>
          <w:lang w:eastAsia="ko-KR"/>
        </w:rPr>
        <w:t>In semi-static channel access mode when a UE can operate as initiating device,</w:t>
      </w:r>
    </w:p>
    <w:p w14:paraId="4CC4610E" w14:textId="77777777" w:rsidR="00697658" w:rsidRPr="00F11C6E" w:rsidRDefault="00697658" w:rsidP="00704930">
      <w:pPr>
        <w:numPr>
          <w:ilvl w:val="0"/>
          <w:numId w:val="32"/>
        </w:numPr>
        <w:spacing w:after="0" w:line="240" w:lineRule="auto"/>
        <w:rPr>
          <w:rFonts w:ascii="Times New Roman" w:eastAsia="Times New Roman" w:hAnsi="Times New Roman"/>
          <w:sz w:val="22"/>
          <w:szCs w:val="24"/>
          <w:lang w:eastAsia="ko-KR"/>
        </w:rPr>
      </w:pPr>
      <w:r w:rsidRPr="00F11C6E">
        <w:rPr>
          <w:rFonts w:ascii="Times New Roman" w:eastAsia="Times New Roman" w:hAnsi="Times New Roman"/>
          <w:sz w:val="22"/>
          <w:szCs w:val="24"/>
          <w:lang w:eastAsia="ko-KR"/>
        </w:rPr>
        <w:t>To determine whether a scheduled UL transmission is based on UE-initiated COT or sharing a gNB-initiated COT:</w:t>
      </w:r>
    </w:p>
    <w:p w14:paraId="24CC41FC" w14:textId="77777777" w:rsidR="00697658" w:rsidRPr="00F11C6E" w:rsidRDefault="00697658" w:rsidP="00704930">
      <w:pPr>
        <w:numPr>
          <w:ilvl w:val="0"/>
          <w:numId w:val="33"/>
        </w:numPr>
        <w:spacing w:after="0" w:line="240" w:lineRule="auto"/>
        <w:ind w:left="1080"/>
        <w:rPr>
          <w:rFonts w:ascii="Times New Roman" w:eastAsia="Calibri" w:hAnsi="Times New Roman"/>
          <w:sz w:val="22"/>
          <w:szCs w:val="24"/>
          <w:lang w:eastAsia="zh-CN"/>
        </w:rPr>
      </w:pPr>
      <w:r w:rsidRPr="00F11C6E">
        <w:rPr>
          <w:rFonts w:ascii="Times New Roman" w:hAnsi="Times New Roman"/>
          <w:sz w:val="22"/>
          <w:szCs w:val="24"/>
          <w:lang w:eastAsia="ko-KR"/>
        </w:rPr>
        <w:t>Determination based on the content in the scheduling DCI</w:t>
      </w:r>
    </w:p>
    <w:p w14:paraId="4B0C299A" w14:textId="77777777" w:rsidR="00697658" w:rsidRPr="00F11C6E" w:rsidRDefault="00697658" w:rsidP="00704930">
      <w:pPr>
        <w:numPr>
          <w:ilvl w:val="1"/>
          <w:numId w:val="33"/>
        </w:numPr>
        <w:spacing w:after="0" w:line="240" w:lineRule="auto"/>
        <w:ind w:left="1800"/>
        <w:rPr>
          <w:rFonts w:ascii="Times New Roman" w:hAnsi="Times New Roman"/>
          <w:sz w:val="22"/>
          <w:szCs w:val="24"/>
          <w:lang w:eastAsia="zh-CN"/>
        </w:rPr>
      </w:pPr>
      <w:r w:rsidRPr="00F11C6E">
        <w:rPr>
          <w:rFonts w:ascii="Times New Roman" w:hAnsi="Times New Roman"/>
          <w:sz w:val="22"/>
          <w:szCs w:val="24"/>
          <w:lang w:eastAsia="zh-CN"/>
        </w:rPr>
        <w:t>FFS on whether the corresponding field(s) can be absent in DCI</w:t>
      </w:r>
    </w:p>
    <w:p w14:paraId="2CA4D69B" w14:textId="77777777" w:rsidR="00697658" w:rsidRPr="00F11C6E" w:rsidRDefault="00697658" w:rsidP="00704930">
      <w:pPr>
        <w:numPr>
          <w:ilvl w:val="2"/>
          <w:numId w:val="33"/>
        </w:numPr>
        <w:spacing w:after="0" w:line="240" w:lineRule="auto"/>
        <w:ind w:left="2520"/>
        <w:rPr>
          <w:rFonts w:ascii="Times New Roman" w:hAnsi="Times New Roman"/>
          <w:sz w:val="22"/>
          <w:szCs w:val="24"/>
          <w:lang w:eastAsia="zh-CN"/>
        </w:rPr>
      </w:pPr>
      <w:r w:rsidRPr="00F11C6E">
        <w:rPr>
          <w:rFonts w:ascii="Times New Roman" w:hAnsi="Times New Roman"/>
          <w:sz w:val="22"/>
          <w:szCs w:val="24"/>
        </w:rPr>
        <w:t>If absent, d</w:t>
      </w:r>
      <w:r w:rsidRPr="00F11C6E">
        <w:rPr>
          <w:rFonts w:ascii="Times New Roman" w:hAnsi="Times New Roman"/>
          <w:sz w:val="22"/>
          <w:szCs w:val="24"/>
          <w:lang w:eastAsia="zh-CN"/>
        </w:rPr>
        <w:t>etermination based on the rules applied for configured UL transmissions</w:t>
      </w:r>
      <w:r w:rsidRPr="00F11C6E">
        <w:rPr>
          <w:rFonts w:ascii="Times New Roman" w:hAnsi="Times New Roman"/>
          <w:sz w:val="22"/>
          <w:szCs w:val="24"/>
        </w:rPr>
        <w:t xml:space="preserve"> is applied</w:t>
      </w:r>
    </w:p>
    <w:p w14:paraId="4AC9D418" w14:textId="77777777" w:rsidR="00697658" w:rsidRPr="00F11C6E" w:rsidRDefault="00697658" w:rsidP="00704930">
      <w:pPr>
        <w:numPr>
          <w:ilvl w:val="1"/>
          <w:numId w:val="33"/>
        </w:numPr>
        <w:spacing w:after="0" w:line="240" w:lineRule="auto"/>
        <w:ind w:left="1800"/>
        <w:rPr>
          <w:rFonts w:ascii="Times New Roman" w:hAnsi="Times New Roman"/>
          <w:sz w:val="22"/>
          <w:szCs w:val="24"/>
          <w:lang w:eastAsia="zh-CN"/>
        </w:rPr>
      </w:pPr>
      <w:r w:rsidRPr="00F11C6E">
        <w:rPr>
          <w:rFonts w:ascii="Times New Roman" w:hAnsi="Times New Roman"/>
          <w:sz w:val="22"/>
          <w:szCs w:val="24"/>
          <w:lang w:eastAsia="zh-CN"/>
        </w:rPr>
        <w:t xml:space="preserve">FFS whether/how to handle the case when the gNB schedules an UL transmission in the next </w:t>
      </w:r>
      <w:proofErr w:type="spellStart"/>
      <w:r w:rsidRPr="00F11C6E">
        <w:rPr>
          <w:rFonts w:ascii="Times New Roman" w:hAnsi="Times New Roman"/>
          <w:sz w:val="22"/>
          <w:szCs w:val="24"/>
          <w:lang w:eastAsia="zh-CN"/>
        </w:rPr>
        <w:t>gNB’s</w:t>
      </w:r>
      <w:proofErr w:type="spellEnd"/>
      <w:r w:rsidRPr="00F11C6E">
        <w:rPr>
          <w:rFonts w:ascii="Times New Roman" w:hAnsi="Times New Roman"/>
          <w:sz w:val="22"/>
          <w:szCs w:val="24"/>
          <w:lang w:eastAsia="zh-CN"/>
        </w:rPr>
        <w:t xml:space="preserve"> FFP period</w:t>
      </w:r>
    </w:p>
    <w:p w14:paraId="2808B31F" w14:textId="396DD050" w:rsidR="005033D5" w:rsidRDefault="005033D5" w:rsidP="00EB668E">
      <w:pPr>
        <w:pStyle w:val="BodyText"/>
        <w:rPr>
          <w:lang w:val="en-GB"/>
        </w:rPr>
      </w:pPr>
    </w:p>
    <w:p w14:paraId="44DD6AF3" w14:textId="4862807D" w:rsidR="00572070" w:rsidRDefault="00572070" w:rsidP="00572070">
      <w:pPr>
        <w:pStyle w:val="Heading3"/>
      </w:pPr>
      <w:r>
        <w:t>4.1.6</w:t>
      </w:r>
      <w:r>
        <w:tab/>
        <w:t>Agreements in RAN1#106-e</w:t>
      </w:r>
    </w:p>
    <w:p w14:paraId="7D62A122" w14:textId="77777777" w:rsidR="00572070" w:rsidRPr="00A01711" w:rsidRDefault="00572070" w:rsidP="00572070">
      <w:pPr>
        <w:rPr>
          <w:rFonts w:ascii="Times New Roman" w:eastAsia="Batang" w:hAnsi="Times New Roman" w:cs="Times New Roman"/>
          <w:b/>
          <w:bCs/>
          <w:sz w:val="22"/>
          <w:highlight w:val="green"/>
          <w:lang w:val="en-GB" w:eastAsia="x-none"/>
        </w:rPr>
      </w:pPr>
      <w:r w:rsidRPr="00A01711">
        <w:rPr>
          <w:rFonts w:ascii="Times New Roman" w:hAnsi="Times New Roman" w:cs="Times New Roman"/>
          <w:b/>
          <w:bCs/>
          <w:sz w:val="22"/>
          <w:highlight w:val="green"/>
          <w:lang w:eastAsia="x-none"/>
        </w:rPr>
        <w:t>Agreement</w:t>
      </w:r>
    </w:p>
    <w:p w14:paraId="4BCC9015" w14:textId="77777777" w:rsidR="00572070" w:rsidRPr="00A01711" w:rsidRDefault="00572070" w:rsidP="00572070">
      <w:pPr>
        <w:pStyle w:val="ListParagraph"/>
        <w:ind w:left="0"/>
        <w:rPr>
          <w:rFonts w:ascii="Times New Roman" w:eastAsia="Malgun Gothic" w:hAnsi="Times New Roman" w:cs="Times New Roman"/>
          <w:lang w:val="en-US" w:eastAsia="zh-CN"/>
        </w:rPr>
      </w:pPr>
      <w:r w:rsidRPr="00A01711">
        <w:rPr>
          <w:rFonts w:ascii="Times New Roman" w:hAnsi="Times New Roman" w:cs="Times New Roman"/>
          <w:lang w:val="en-US" w:eastAsia="ko-KR"/>
        </w:rPr>
        <w:t>In semi-static channel access mode, t</w:t>
      </w:r>
      <w:r w:rsidRPr="00A01711">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01C063DA" w14:textId="77777777" w:rsidR="00572070" w:rsidRPr="00A01711" w:rsidRDefault="00572070" w:rsidP="00572070">
      <w:pPr>
        <w:rPr>
          <w:rFonts w:ascii="Times New Roman" w:eastAsia="Batang" w:hAnsi="Times New Roman" w:cs="Times New Roman"/>
          <w:sz w:val="22"/>
          <w:lang w:eastAsia="x-none"/>
        </w:rPr>
      </w:pPr>
    </w:p>
    <w:p w14:paraId="4CC35D17" w14:textId="77777777" w:rsidR="00572070" w:rsidRPr="00A01711" w:rsidRDefault="00572070" w:rsidP="00572070">
      <w:pPr>
        <w:rPr>
          <w:rFonts w:ascii="Times New Roman" w:hAnsi="Times New Roman" w:cs="Times New Roman"/>
          <w:b/>
          <w:bCs/>
          <w:sz w:val="22"/>
          <w:highlight w:val="green"/>
          <w:lang w:eastAsia="x-none"/>
        </w:rPr>
      </w:pPr>
      <w:r w:rsidRPr="00A01711">
        <w:rPr>
          <w:rFonts w:ascii="Times New Roman" w:hAnsi="Times New Roman" w:cs="Times New Roman"/>
          <w:b/>
          <w:bCs/>
          <w:sz w:val="22"/>
          <w:highlight w:val="green"/>
          <w:lang w:eastAsia="x-none"/>
        </w:rPr>
        <w:t>Agreement</w:t>
      </w:r>
    </w:p>
    <w:p w14:paraId="7DD70C5A" w14:textId="77777777" w:rsidR="00572070" w:rsidRPr="00A01711" w:rsidRDefault="00572070" w:rsidP="00572070">
      <w:pPr>
        <w:pStyle w:val="ListParagraph"/>
        <w:ind w:left="0"/>
        <w:rPr>
          <w:rFonts w:ascii="Times New Roman" w:hAnsi="Times New Roman" w:cs="Times New Roman"/>
          <w:lang w:val="en-US" w:eastAsia="ko-KR"/>
        </w:rPr>
      </w:pPr>
      <w:r w:rsidRPr="00A01711">
        <w:rPr>
          <w:rFonts w:ascii="Times New Roman" w:hAnsi="Times New Roman" w:cs="Times New Roman"/>
          <w:lang w:val="en-US" w:eastAsia="ko-KR"/>
        </w:rPr>
        <w:t xml:space="preserve">In semi-static channel access mode, </w:t>
      </w:r>
    </w:p>
    <w:p w14:paraId="3E01D71A" w14:textId="77777777" w:rsidR="00572070" w:rsidRPr="00A01711" w:rsidRDefault="00572070" w:rsidP="006C10F5">
      <w:pPr>
        <w:pStyle w:val="ListParagraph"/>
        <w:numPr>
          <w:ilvl w:val="0"/>
          <w:numId w:val="47"/>
        </w:numPr>
        <w:spacing w:line="240" w:lineRule="auto"/>
        <w:rPr>
          <w:rFonts w:ascii="Times New Roman" w:eastAsia="Malgun Gothic" w:hAnsi="Times New Roman" w:cs="Times New Roman"/>
          <w:lang w:val="en-US" w:eastAsia="zh-CN"/>
        </w:rPr>
      </w:pPr>
      <w:r w:rsidRPr="00A01711">
        <w:rPr>
          <w:rFonts w:ascii="Times New Roman" w:eastAsia="Malgun Gothic" w:hAnsi="Times New Roman" w:cs="Times New Roman"/>
          <w:lang w:val="en-US" w:eastAsia="zh-CN"/>
        </w:rPr>
        <w:t>The inclusion of the channel access field in Rel-16 DCI 0_1 and 1_1 in Rel-17 DCI 0_2 and 1_2, respectively, is supported.</w:t>
      </w:r>
    </w:p>
    <w:p w14:paraId="67A5C467" w14:textId="77777777" w:rsidR="00572070" w:rsidRPr="00A01711" w:rsidRDefault="00572070" w:rsidP="00572070">
      <w:pPr>
        <w:rPr>
          <w:rFonts w:ascii="Times New Roman" w:eastAsia="Batang" w:hAnsi="Times New Roman" w:cs="Times New Roman"/>
          <w:b/>
          <w:bCs/>
          <w:sz w:val="22"/>
          <w:highlight w:val="green"/>
          <w:lang w:val="en-GB" w:eastAsia="x-none"/>
        </w:rPr>
      </w:pPr>
    </w:p>
    <w:p w14:paraId="5D6C99F4" w14:textId="77777777" w:rsidR="00572070" w:rsidRPr="00A01711" w:rsidRDefault="00572070" w:rsidP="00572070">
      <w:pPr>
        <w:rPr>
          <w:rFonts w:ascii="Times New Roman" w:hAnsi="Times New Roman" w:cs="Times New Roman"/>
          <w:b/>
          <w:bCs/>
          <w:sz w:val="22"/>
          <w:highlight w:val="green"/>
          <w:lang w:eastAsia="x-none"/>
        </w:rPr>
      </w:pPr>
      <w:r w:rsidRPr="00A01711">
        <w:rPr>
          <w:rFonts w:ascii="Times New Roman" w:hAnsi="Times New Roman" w:cs="Times New Roman"/>
          <w:b/>
          <w:bCs/>
          <w:sz w:val="22"/>
          <w:highlight w:val="green"/>
          <w:lang w:eastAsia="x-none"/>
        </w:rPr>
        <w:t>Agreement</w:t>
      </w:r>
    </w:p>
    <w:p w14:paraId="2A5B0D1E" w14:textId="77777777" w:rsidR="00572070" w:rsidRPr="00A01711" w:rsidRDefault="00572070" w:rsidP="00572070">
      <w:pPr>
        <w:pStyle w:val="ListParagraph"/>
        <w:ind w:left="0"/>
        <w:rPr>
          <w:rFonts w:ascii="Times New Roman" w:eastAsia="Malgun Gothic" w:hAnsi="Times New Roman" w:cs="Times New Roman"/>
          <w:lang w:val="en-US" w:eastAsia="zh-CN"/>
        </w:rPr>
      </w:pPr>
      <w:r w:rsidRPr="00A01711">
        <w:rPr>
          <w:rFonts w:ascii="Times New Roman" w:hAnsi="Times New Roman" w:cs="Times New Roman"/>
          <w:lang w:val="en-US" w:eastAsia="ko-KR"/>
        </w:rPr>
        <w:t xml:space="preserve">In semi-static channel access mode, the size of channel access field in a scheduling DCI with </w:t>
      </w:r>
      <w:r w:rsidRPr="00A01711">
        <w:rPr>
          <w:rFonts w:ascii="Times New Roman" w:eastAsia="Malgun Gothic" w:hAnsi="Times New Roman" w:cs="Times New Roman"/>
          <w:lang w:val="en-US" w:eastAsia="zh-CN"/>
        </w:rPr>
        <w:t xml:space="preserve">format 0_0/1_0, 0_1/1_1, 0_2/1_2 </w:t>
      </w:r>
      <w:r w:rsidRPr="00A01711">
        <w:rPr>
          <w:rFonts w:ascii="Times New Roman" w:hAnsi="Times New Roman" w:cs="Times New Roman"/>
          <w:lang w:val="en-US" w:eastAsia="ko-KR"/>
        </w:rPr>
        <w:t>is 2 bits.</w:t>
      </w:r>
    </w:p>
    <w:p w14:paraId="02130BD2" w14:textId="77777777" w:rsidR="00572070" w:rsidRPr="00A01711" w:rsidRDefault="00572070" w:rsidP="00572070">
      <w:pPr>
        <w:rPr>
          <w:rFonts w:ascii="Times New Roman" w:eastAsia="Batang" w:hAnsi="Times New Roman" w:cs="Times New Roman"/>
          <w:sz w:val="22"/>
          <w:lang w:eastAsia="x-none"/>
        </w:rPr>
      </w:pPr>
    </w:p>
    <w:p w14:paraId="2FB93B8D" w14:textId="77777777" w:rsidR="00572070" w:rsidRPr="00A01711" w:rsidRDefault="00572070" w:rsidP="00572070">
      <w:pPr>
        <w:rPr>
          <w:rFonts w:ascii="Times New Roman" w:hAnsi="Times New Roman" w:cs="Times New Roman"/>
          <w:sz w:val="22"/>
          <w:lang w:eastAsia="x-none"/>
        </w:rPr>
      </w:pPr>
    </w:p>
    <w:p w14:paraId="702E55E8" w14:textId="77777777" w:rsidR="00572070" w:rsidRPr="00A01711" w:rsidRDefault="00572070" w:rsidP="00572070">
      <w:pPr>
        <w:rPr>
          <w:rFonts w:ascii="Times New Roman" w:hAnsi="Times New Roman" w:cs="Times New Roman"/>
          <w:b/>
          <w:bCs/>
          <w:color w:val="000000"/>
          <w:sz w:val="22"/>
          <w:highlight w:val="green"/>
          <w:shd w:val="clear" w:color="auto" w:fill="FFFF00"/>
        </w:rPr>
      </w:pPr>
      <w:r w:rsidRPr="00A01711">
        <w:rPr>
          <w:rFonts w:ascii="Times New Roman" w:hAnsi="Times New Roman" w:cs="Times New Roman"/>
          <w:b/>
          <w:bCs/>
          <w:color w:val="000000"/>
          <w:sz w:val="22"/>
          <w:highlight w:val="green"/>
        </w:rPr>
        <w:t>Agreement</w:t>
      </w:r>
    </w:p>
    <w:p w14:paraId="3CA29347" w14:textId="77777777" w:rsidR="00572070" w:rsidRPr="00A01711" w:rsidRDefault="00572070" w:rsidP="00572070">
      <w:pPr>
        <w:pStyle w:val="ListParagraph"/>
        <w:ind w:left="0"/>
        <w:rPr>
          <w:rFonts w:ascii="Times New Roman" w:eastAsiaTheme="minorEastAsia" w:hAnsi="Times New Roman" w:cs="Times New Roman"/>
          <w:lang w:val="en-US" w:eastAsia="zh-CN"/>
        </w:rPr>
      </w:pPr>
      <w:r w:rsidRPr="00A01711">
        <w:rPr>
          <w:rFonts w:ascii="Times New Roman" w:hAnsi="Times New Roman" w:cs="Times New Roman"/>
          <w:lang w:val="en-US"/>
        </w:rPr>
        <w:t>In semi-static channel access mode, the content of the channel access field in a DCI scheduling a UL transmission for a UE determines an index to a row in</w:t>
      </w:r>
      <w:r w:rsidRPr="00A01711">
        <w:rPr>
          <w:rFonts w:ascii="Times New Roman" w:hAnsi="Times New Roman" w:cs="Times New Roman"/>
        </w:rPr>
        <w:t xml:space="preserve"> Table </w:t>
      </w:r>
      <w:r w:rsidRPr="00A01711">
        <w:rPr>
          <w:rFonts w:ascii="Times New Roman" w:hAnsi="Times New Roman" w:cs="Times New Roman"/>
          <w:lang w:val="en-US"/>
        </w:rPr>
        <w:t>1</w:t>
      </w:r>
    </w:p>
    <w:p w14:paraId="43F8D725" w14:textId="77777777" w:rsidR="00572070" w:rsidRDefault="00572070" w:rsidP="00572070">
      <w:pPr>
        <w:jc w:val="center"/>
        <w:rPr>
          <w:rFonts w:cs="Times"/>
          <w:szCs w:val="20"/>
        </w:rPr>
      </w:pPr>
      <w:r>
        <w:rPr>
          <w:rFonts w:cs="Times"/>
          <w:b/>
          <w:bCs/>
          <w:szCs w:val="20"/>
          <w:lang w:val="de-DE"/>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572070" w:rsidRPr="00D35E8A" w14:paraId="32E38BD3" w14:textId="77777777" w:rsidTr="00FA732C">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C6283CD" w14:textId="77777777" w:rsidR="00572070" w:rsidRDefault="00572070" w:rsidP="00FA732C">
            <w:pPr>
              <w:rPr>
                <w:rFonts w:cs="Times"/>
                <w:szCs w:val="20"/>
              </w:rPr>
            </w:pPr>
            <w:r>
              <w:rPr>
                <w:rFonts w:cs="Times"/>
                <w:szCs w:val="20"/>
              </w:rPr>
              <w:lastRenderedPageBreak/>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A6735C0" w14:textId="77777777" w:rsidR="00572070" w:rsidRDefault="00572070" w:rsidP="00FA732C">
            <w:pPr>
              <w:rPr>
                <w:rFonts w:cs="Times"/>
                <w:szCs w:val="20"/>
              </w:rPr>
            </w:pPr>
            <w:r>
              <w:rPr>
                <w:rFonts w:cs="Times"/>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485DE44" w14:textId="77777777" w:rsidR="00572070" w:rsidRDefault="00572070" w:rsidP="00FA732C">
            <w:pPr>
              <w:rPr>
                <w:rFonts w:cs="Times"/>
                <w:szCs w:val="20"/>
              </w:rPr>
            </w:pPr>
            <w:r>
              <w:rPr>
                <w:rFonts w:cs="Times"/>
                <w:szCs w:val="20"/>
              </w:rPr>
              <w:t>The CP extension T_"</w:t>
            </w:r>
            <w:proofErr w:type="spellStart"/>
            <w:r>
              <w:rPr>
                <w:rFonts w:cs="Times"/>
                <w:szCs w:val="20"/>
              </w:rPr>
              <w:t>ext</w:t>
            </w:r>
            <w:proofErr w:type="spellEnd"/>
            <w:proofErr w:type="gramStart"/>
            <w:r>
              <w:rPr>
                <w:rFonts w:cs="Times"/>
                <w:szCs w:val="20"/>
              </w:rPr>
              <w:t>"  index</w:t>
            </w:r>
            <w:proofErr w:type="gramEnd"/>
            <w:r>
              <w:rPr>
                <w:rFonts w:cs="Times"/>
                <w:szCs w:val="20"/>
              </w:rPr>
              <w:t xml:space="preserve">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EACB68A" w14:textId="77777777" w:rsidR="00572070" w:rsidRDefault="00572070" w:rsidP="00FA732C">
            <w:pPr>
              <w:rPr>
                <w:rFonts w:cs="Times"/>
                <w:szCs w:val="20"/>
              </w:rPr>
            </w:pPr>
            <w:r>
              <w:rPr>
                <w:rFonts w:cs="Times"/>
                <w:szCs w:val="20"/>
              </w:rPr>
              <w:t xml:space="preserve">Initiator of a channel occupancy associated to UL transmission described in Clause </w:t>
            </w:r>
            <w:proofErr w:type="spellStart"/>
            <w:r>
              <w:rPr>
                <w:rFonts w:cs="Times"/>
                <w:szCs w:val="20"/>
              </w:rPr>
              <w:t>x.x</w:t>
            </w:r>
            <w:proofErr w:type="spellEnd"/>
            <w:r>
              <w:rPr>
                <w:rFonts w:cs="Times"/>
                <w:szCs w:val="20"/>
              </w:rPr>
              <w:t xml:space="preserve"> in TS 37.213</w:t>
            </w:r>
          </w:p>
        </w:tc>
      </w:tr>
      <w:tr w:rsidR="00572070" w:rsidRPr="00D35E8A" w14:paraId="7CD4422C" w14:textId="77777777" w:rsidTr="00FA732C">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E77E043" w14:textId="77777777" w:rsidR="00572070" w:rsidRDefault="00572070" w:rsidP="00FA732C">
            <w:pPr>
              <w:rPr>
                <w:rFonts w:cs="Times"/>
                <w:szCs w:val="20"/>
              </w:rPr>
            </w:pPr>
            <w:r>
              <w:rPr>
                <w:rFonts w:cs="Times"/>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37E3568A" w14:textId="77777777" w:rsidR="00572070" w:rsidRDefault="00572070" w:rsidP="00FA732C">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77BAAB3" w14:textId="77777777" w:rsidR="00572070" w:rsidRDefault="00572070" w:rsidP="00FA732C">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4E506234" w14:textId="77777777" w:rsidR="00572070" w:rsidRDefault="00572070" w:rsidP="00FA732C">
            <w:pPr>
              <w:jc w:val="center"/>
              <w:rPr>
                <w:rFonts w:cs="Times"/>
                <w:szCs w:val="20"/>
              </w:rPr>
            </w:pPr>
            <w:r>
              <w:rPr>
                <w:rFonts w:cs="Times"/>
                <w:szCs w:val="20"/>
              </w:rPr>
              <w:t>gNB</w:t>
            </w:r>
          </w:p>
        </w:tc>
      </w:tr>
      <w:tr w:rsidR="00572070" w:rsidRPr="00D35E8A" w14:paraId="5AABCBB6" w14:textId="77777777" w:rsidTr="00FA732C">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5FB97A7" w14:textId="77777777" w:rsidR="00572070" w:rsidRDefault="00572070" w:rsidP="00FA732C">
            <w:pPr>
              <w:rPr>
                <w:rFonts w:cs="Times"/>
                <w:szCs w:val="20"/>
              </w:rPr>
            </w:pPr>
            <w:r>
              <w:rPr>
                <w:rFonts w:cs="Times"/>
                <w:szCs w:val="2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4FF5E3AB" w14:textId="77777777" w:rsidR="00572070" w:rsidRDefault="00572070" w:rsidP="00FA732C">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72BF6A8" w14:textId="77777777" w:rsidR="00572070" w:rsidRDefault="00572070" w:rsidP="00FA732C">
            <w:pPr>
              <w:jc w:val="center"/>
              <w:rPr>
                <w:rFonts w:cs="Times"/>
                <w:szCs w:val="20"/>
              </w:rPr>
            </w:pPr>
            <w:r>
              <w:rPr>
                <w:rFonts w:cs="Times"/>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5CA25535" w14:textId="77777777" w:rsidR="00572070" w:rsidRDefault="00572070" w:rsidP="00FA732C">
            <w:pPr>
              <w:jc w:val="center"/>
              <w:rPr>
                <w:rFonts w:cs="Times"/>
                <w:szCs w:val="20"/>
              </w:rPr>
            </w:pPr>
            <w:r>
              <w:rPr>
                <w:rFonts w:cs="Times"/>
                <w:szCs w:val="20"/>
              </w:rPr>
              <w:t>gNB</w:t>
            </w:r>
          </w:p>
        </w:tc>
      </w:tr>
      <w:tr w:rsidR="00572070" w14:paraId="498E31BE" w14:textId="77777777" w:rsidTr="00FA732C">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BB2EFD2" w14:textId="77777777" w:rsidR="00572070" w:rsidRDefault="00572070" w:rsidP="00FA732C">
            <w:pPr>
              <w:rPr>
                <w:rFonts w:cs="Times"/>
                <w:szCs w:val="20"/>
              </w:rPr>
            </w:pPr>
            <w:r>
              <w:rPr>
                <w:rFonts w:cs="Times"/>
                <w:szCs w:val="2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6AA6F193" w14:textId="77777777" w:rsidR="00572070" w:rsidRDefault="00572070" w:rsidP="00FA732C">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18E8DA3" w14:textId="77777777" w:rsidR="00572070" w:rsidRDefault="00572070" w:rsidP="00FA732C">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74DC7C01" w14:textId="77777777" w:rsidR="00572070" w:rsidRDefault="00572070" w:rsidP="00FA732C">
            <w:pPr>
              <w:jc w:val="center"/>
              <w:rPr>
                <w:rFonts w:cs="Times"/>
                <w:szCs w:val="20"/>
              </w:rPr>
            </w:pPr>
            <w:r>
              <w:rPr>
                <w:rFonts w:cs="Times"/>
                <w:szCs w:val="20"/>
              </w:rPr>
              <w:t>gNB</w:t>
            </w:r>
          </w:p>
        </w:tc>
      </w:tr>
      <w:tr w:rsidR="00572070" w14:paraId="52D9350D" w14:textId="77777777" w:rsidTr="00FA732C">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F1717C5" w14:textId="77777777" w:rsidR="00572070" w:rsidRDefault="00572070" w:rsidP="00FA732C">
            <w:pPr>
              <w:rPr>
                <w:rFonts w:cs="Times"/>
                <w:szCs w:val="20"/>
              </w:rPr>
            </w:pPr>
            <w:r>
              <w:rPr>
                <w:rFonts w:cs="Times"/>
                <w:szCs w:val="2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63F7C0EC" w14:textId="77777777" w:rsidR="00572070" w:rsidRDefault="00572070" w:rsidP="00FA732C">
            <w:pPr>
              <w:rPr>
                <w:rFonts w:cs="Times"/>
                <w:szCs w:val="20"/>
              </w:rPr>
            </w:pPr>
            <w:r>
              <w:rPr>
                <w:rFonts w:cs="Times"/>
                <w:szCs w:val="20"/>
              </w:rPr>
              <w:t xml:space="preserve">9us sensing as defined in Clause </w:t>
            </w:r>
            <w:proofErr w:type="spellStart"/>
            <w:r>
              <w:rPr>
                <w:rFonts w:cs="Times"/>
                <w:szCs w:val="20"/>
              </w:rPr>
              <w:t>x.x</w:t>
            </w:r>
            <w:proofErr w:type="spellEnd"/>
            <w:r>
              <w:rPr>
                <w:rFonts w:cs="Times"/>
                <w:szCs w:val="20"/>
              </w:rPr>
              <w:t xml:space="preserve">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2B10E5A" w14:textId="77777777" w:rsidR="00572070" w:rsidRDefault="00572070" w:rsidP="00FA732C">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4D806CC2" w14:textId="77777777" w:rsidR="00572070" w:rsidRDefault="00572070" w:rsidP="00FA732C">
            <w:pPr>
              <w:jc w:val="center"/>
              <w:rPr>
                <w:rFonts w:cs="Times"/>
                <w:szCs w:val="20"/>
              </w:rPr>
            </w:pPr>
            <w:r>
              <w:rPr>
                <w:rFonts w:cs="Times"/>
                <w:szCs w:val="20"/>
              </w:rPr>
              <w:t>UE</w:t>
            </w:r>
          </w:p>
        </w:tc>
      </w:tr>
    </w:tbl>
    <w:p w14:paraId="71D5271C" w14:textId="77777777" w:rsidR="00572070" w:rsidRPr="00311185" w:rsidRDefault="00572070" w:rsidP="006C10F5">
      <w:pPr>
        <w:pStyle w:val="ListParagraph"/>
        <w:numPr>
          <w:ilvl w:val="0"/>
          <w:numId w:val="51"/>
        </w:numPr>
        <w:rPr>
          <w:rFonts w:ascii="Times" w:eastAsia="Batang" w:hAnsi="Times" w:cs="Times"/>
          <w:sz w:val="20"/>
          <w:szCs w:val="20"/>
          <w:lang w:val="en-GB"/>
        </w:rPr>
      </w:pPr>
      <w:r w:rsidRPr="00311185">
        <w:rPr>
          <w:rFonts w:cs="Times"/>
          <w:szCs w:val="20"/>
        </w:rPr>
        <w:t xml:space="preserve">Note: The last row in Table 1 is only applicable when the UE can operate as an initiating device as configured by gNB. </w:t>
      </w:r>
    </w:p>
    <w:p w14:paraId="194A52E3" w14:textId="77777777" w:rsidR="00572070" w:rsidRDefault="00572070" w:rsidP="006C10F5">
      <w:pPr>
        <w:pStyle w:val="ListParagraph"/>
        <w:numPr>
          <w:ilvl w:val="0"/>
          <w:numId w:val="45"/>
        </w:numPr>
        <w:spacing w:line="256" w:lineRule="auto"/>
        <w:rPr>
          <w:rFonts w:ascii="Times New Roman" w:hAnsi="Times New Roman"/>
          <w:color w:val="0070C0"/>
          <w:lang w:eastAsia="sv-SE"/>
        </w:rPr>
      </w:pPr>
      <w:r>
        <w:rPr>
          <w:rFonts w:ascii="Times New Roman" w:hAnsi="Times New Roman"/>
          <w:color w:val="0070C0"/>
        </w:rPr>
        <w:t>Note 1: The intention of Clause x.x above is to describe the LBT procedure from a UE perspective when this operates as initiating device.  </w:t>
      </w:r>
    </w:p>
    <w:p w14:paraId="535A8FBA" w14:textId="77777777" w:rsidR="00572070" w:rsidRDefault="00572070" w:rsidP="006C10F5">
      <w:pPr>
        <w:pStyle w:val="ListParagraph"/>
        <w:numPr>
          <w:ilvl w:val="0"/>
          <w:numId w:val="45"/>
        </w:numPr>
        <w:spacing w:line="256" w:lineRule="auto"/>
        <w:rPr>
          <w:rFonts w:ascii="Times New Roman" w:eastAsia="Batang" w:hAnsi="Times New Roman"/>
          <w:color w:val="0070C0"/>
          <w:lang w:eastAsia="x-none"/>
        </w:rPr>
      </w:pPr>
      <w:r>
        <w:rPr>
          <w:rFonts w:ascii="Times New Roman" w:hAnsi="Times New Roman"/>
          <w:color w:val="0070C0"/>
        </w:rPr>
        <w:t xml:space="preserve">Note 2: A UE operating as initiating device may transmit an UL transmission burst(s) within its u-FFP immediately after sensing the channel to be idle for at least a sensing slot duration </w:t>
      </w:r>
      <w:r>
        <w:rPr>
          <w:noProof/>
        </w:rPr>
        <w:drawing>
          <wp:inline distT="0" distB="0" distL="0" distR="0" wp14:anchorId="511D05E5" wp14:editId="7A686D56">
            <wp:extent cx="514350" cy="15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514350" cy="152400"/>
                    </a:xfrm>
                    <a:prstGeom prst="rect">
                      <a:avLst/>
                    </a:prstGeom>
                    <a:noFill/>
                    <a:ln>
                      <a:noFill/>
                    </a:ln>
                  </pic:spPr>
                </pic:pic>
              </a:graphicData>
            </a:graphic>
          </wp:inline>
        </w:drawing>
      </w:r>
      <w:r>
        <w:rPr>
          <w:rFonts w:ascii="Times New Roman" w:hAnsi="Times New Roman"/>
          <w:color w:val="0070C0"/>
        </w:rPr>
        <w:t xml:space="preserve"> if the gap between the UL transmission burst(s) and any previous transmission burst is more than </w:t>
      </w:r>
      <w:r>
        <w:rPr>
          <w:noProof/>
        </w:rPr>
        <w:drawing>
          <wp:inline distT="0" distB="0" distL="0" distR="0" wp14:anchorId="54965EDC" wp14:editId="13377EB2">
            <wp:extent cx="276225" cy="1524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link="rId13">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p>
    <w:p w14:paraId="5448B46D" w14:textId="77777777" w:rsidR="00572070" w:rsidRDefault="00572070" w:rsidP="00572070">
      <w:pPr>
        <w:rPr>
          <w:rFonts w:eastAsia="Batang" w:cs="Times"/>
          <w:lang w:eastAsia="zh-CN"/>
        </w:rPr>
      </w:pPr>
    </w:p>
    <w:p w14:paraId="043E9BFC" w14:textId="77777777" w:rsidR="00572070" w:rsidRPr="00A01711" w:rsidRDefault="00572070" w:rsidP="00572070">
      <w:pPr>
        <w:pStyle w:val="ListParagraph"/>
        <w:ind w:left="0"/>
        <w:rPr>
          <w:rFonts w:ascii="Times New Roman" w:eastAsia="Times New Roman" w:hAnsi="Times New Roman" w:cs="Times New Roman"/>
          <w:b/>
          <w:bCs/>
          <w:lang w:val="en-GB" w:eastAsia="ja-JP"/>
        </w:rPr>
      </w:pPr>
      <w:r w:rsidRPr="00A01711">
        <w:rPr>
          <w:rFonts w:ascii="Times New Roman" w:hAnsi="Times New Roman" w:cs="Times New Roman"/>
          <w:b/>
          <w:bCs/>
          <w:lang w:eastAsia="ja-JP"/>
        </w:rPr>
        <w:t>Conclusion</w:t>
      </w:r>
    </w:p>
    <w:p w14:paraId="70F2B29D" w14:textId="77777777" w:rsidR="00572070" w:rsidRPr="00A01711" w:rsidRDefault="00572070" w:rsidP="00572070">
      <w:pPr>
        <w:pStyle w:val="ListParagraph"/>
        <w:ind w:left="0"/>
        <w:rPr>
          <w:rFonts w:ascii="Times New Roman" w:eastAsia="Batang" w:hAnsi="Times New Roman" w:cs="Times New Roman"/>
          <w:lang w:eastAsia="ja-JP"/>
        </w:rPr>
      </w:pPr>
      <w:r w:rsidRPr="00A01711">
        <w:rPr>
          <w:rFonts w:ascii="Times New Roman" w:hAnsi="Times New Roman" w:cs="Times New Roman"/>
          <w:lang w:eastAsia="ja-JP"/>
        </w:rPr>
        <w:t xml:space="preserve">Any UL or DL transmission that is expected to occur, should be </w:t>
      </w:r>
      <w:r w:rsidRPr="00A01711">
        <w:rPr>
          <w:rFonts w:ascii="Times New Roman" w:hAnsi="Times New Roman" w:cs="Times New Roman"/>
          <w:bCs/>
          <w:lang w:eastAsia="ja-JP"/>
        </w:rPr>
        <w:t>associated to a Channel Occupancy (CO) with a corresponding FFP</w:t>
      </w:r>
      <w:r w:rsidRPr="00A01711">
        <w:rPr>
          <w:rFonts w:ascii="Times New Roman" w:hAnsi="Times New Roman" w:cs="Times New Roman"/>
          <w:lang w:eastAsia="ja-JP"/>
        </w:rPr>
        <w:t>. When a transmission is associated to a CO with a corresponding FFP:</w:t>
      </w:r>
    </w:p>
    <w:p w14:paraId="29BB2759" w14:textId="77777777" w:rsidR="00572070" w:rsidRPr="00A01711" w:rsidRDefault="00572070" w:rsidP="006C10F5">
      <w:pPr>
        <w:pStyle w:val="ListParagraph"/>
        <w:numPr>
          <w:ilvl w:val="0"/>
          <w:numId w:val="48"/>
        </w:numPr>
        <w:spacing w:line="240" w:lineRule="auto"/>
        <w:rPr>
          <w:rFonts w:ascii="Times New Roman" w:hAnsi="Times New Roman" w:cs="Times New Roman"/>
          <w:lang w:eastAsia="ja-JP"/>
        </w:rPr>
      </w:pPr>
      <w:r w:rsidRPr="00A01711">
        <w:rPr>
          <w:rFonts w:ascii="Times New Roman" w:hAnsi="Times New Roman" w:cs="Times New Roman"/>
          <w:bCs/>
          <w:lang w:eastAsia="ja-JP"/>
        </w:rPr>
        <w:t>The association of the transmission to a CO with corresponding FFP</w:t>
      </w:r>
      <w:r w:rsidRPr="00A01711">
        <w:rPr>
          <w:rFonts w:ascii="Times New Roman" w:hAnsi="Times New Roman" w:cs="Times New Roman"/>
          <w:lang w:eastAsia="ja-JP"/>
        </w:rPr>
        <w:t xml:space="preserve"> is based on either of the following assumption:</w:t>
      </w:r>
    </w:p>
    <w:p w14:paraId="0BE153FB" w14:textId="77777777" w:rsidR="00572070" w:rsidRPr="00A01711" w:rsidRDefault="00572070" w:rsidP="006C10F5">
      <w:pPr>
        <w:pStyle w:val="ListParagraph"/>
        <w:numPr>
          <w:ilvl w:val="1"/>
          <w:numId w:val="48"/>
        </w:numPr>
        <w:spacing w:line="240" w:lineRule="auto"/>
        <w:rPr>
          <w:rFonts w:ascii="Times New Roman" w:hAnsi="Times New Roman" w:cs="Times New Roman"/>
          <w:lang w:eastAsia="ja-JP"/>
        </w:rPr>
      </w:pPr>
      <w:r w:rsidRPr="00A01711">
        <w:rPr>
          <w:rFonts w:ascii="Times New Roman" w:hAnsi="Times New Roman" w:cs="Times New Roman"/>
          <w:lang w:eastAsia="ja-JP"/>
        </w:rPr>
        <w:t>“Initiating COT”: This assumption implies that the transmission would initiate a CO corresponding the FFP.</w:t>
      </w:r>
    </w:p>
    <w:p w14:paraId="5E5F8512" w14:textId="77777777" w:rsidR="00572070" w:rsidRPr="00A01711" w:rsidRDefault="00572070" w:rsidP="006C10F5">
      <w:pPr>
        <w:pStyle w:val="ListParagraph"/>
        <w:numPr>
          <w:ilvl w:val="1"/>
          <w:numId w:val="48"/>
        </w:numPr>
        <w:spacing w:line="240" w:lineRule="auto"/>
        <w:rPr>
          <w:rFonts w:ascii="Times New Roman" w:hAnsi="Times New Roman" w:cs="Times New Roman"/>
          <w:lang w:eastAsia="ja-JP"/>
        </w:rPr>
      </w:pPr>
      <w:r w:rsidRPr="00A01711">
        <w:rPr>
          <w:rFonts w:ascii="Times New Roman" w:hAnsi="Times New Roman" w:cs="Times New Roman"/>
          <w:lang w:eastAsia="ja-JP"/>
        </w:rPr>
        <w:t>“Sharing COT”: This assumption implies that the transmission would share a CO corresponding to the FFP.</w:t>
      </w:r>
    </w:p>
    <w:p w14:paraId="1180E8EC" w14:textId="77777777" w:rsidR="00572070" w:rsidRPr="00A01711" w:rsidRDefault="00572070" w:rsidP="006C10F5">
      <w:pPr>
        <w:pStyle w:val="ListParagraph"/>
        <w:numPr>
          <w:ilvl w:val="0"/>
          <w:numId w:val="48"/>
        </w:numPr>
        <w:spacing w:line="240" w:lineRule="auto"/>
        <w:rPr>
          <w:rFonts w:ascii="Times New Roman" w:hAnsi="Times New Roman" w:cs="Times New Roman"/>
          <w:lang w:eastAsia="ja-JP"/>
        </w:rPr>
      </w:pPr>
      <w:r w:rsidRPr="00A01711">
        <w:rPr>
          <w:rFonts w:ascii="Times New Roman" w:hAnsi="Times New Roman" w:cs="Times New Roman"/>
          <w:bCs/>
          <w:lang w:eastAsia="ja-JP"/>
        </w:rPr>
        <w:t>The association assumption is validated</w:t>
      </w:r>
      <w:r w:rsidRPr="00A01711">
        <w:rPr>
          <w:rFonts w:ascii="Times New Roman" w:hAnsi="Times New Roman" w:cs="Times New Roman"/>
          <w:lang w:eastAsia="ja-JP"/>
        </w:rPr>
        <w:t xml:space="preserve"> as follows:</w:t>
      </w:r>
    </w:p>
    <w:p w14:paraId="19744FFF" w14:textId="77777777" w:rsidR="00572070" w:rsidRPr="00A01711" w:rsidRDefault="00572070" w:rsidP="006C10F5">
      <w:pPr>
        <w:pStyle w:val="ListParagraph"/>
        <w:numPr>
          <w:ilvl w:val="1"/>
          <w:numId w:val="48"/>
        </w:numPr>
        <w:spacing w:line="240" w:lineRule="auto"/>
        <w:rPr>
          <w:rFonts w:ascii="Times New Roman" w:hAnsi="Times New Roman" w:cs="Times New Roman"/>
          <w:lang w:eastAsia="ja-JP"/>
        </w:rPr>
      </w:pPr>
      <w:r w:rsidRPr="00A01711">
        <w:rPr>
          <w:rFonts w:ascii="Times New Roman" w:hAnsi="Times New Roman" w:cs="Times New Roman"/>
          <w:lang w:eastAsia="ja-JP"/>
        </w:rPr>
        <w:t>“Initiating COT” assumption is validated if the transmission would start at the FFP boundary and would end before idle period of the FFP.</w:t>
      </w:r>
    </w:p>
    <w:p w14:paraId="1E2DAE33" w14:textId="77777777" w:rsidR="00572070" w:rsidRPr="00A01711" w:rsidRDefault="00572070" w:rsidP="006C10F5">
      <w:pPr>
        <w:pStyle w:val="ListParagraph"/>
        <w:numPr>
          <w:ilvl w:val="1"/>
          <w:numId w:val="48"/>
        </w:numPr>
        <w:spacing w:line="240" w:lineRule="auto"/>
        <w:rPr>
          <w:rFonts w:ascii="Times New Roman" w:hAnsi="Times New Roman" w:cs="Times New Roman"/>
          <w:lang w:eastAsia="ja-JP"/>
        </w:rPr>
      </w:pPr>
      <w:r w:rsidRPr="00A01711">
        <w:rPr>
          <w:rFonts w:ascii="Times New Roman" w:hAnsi="Times New Roman" w:cs="Times New Roman"/>
          <w:lang w:eastAsia="ja-JP"/>
        </w:rPr>
        <w:t>“Sharing COT” assumption is validated if the transmission would start after the FFP boundary and would end before idle period of the FFP and the CO corresponding to the FFP is initiated.</w:t>
      </w:r>
    </w:p>
    <w:p w14:paraId="598095B8" w14:textId="77777777" w:rsidR="00572070" w:rsidRPr="00A01711" w:rsidRDefault="00572070" w:rsidP="006C10F5">
      <w:pPr>
        <w:pStyle w:val="ListParagraph"/>
        <w:numPr>
          <w:ilvl w:val="0"/>
          <w:numId w:val="48"/>
        </w:numPr>
        <w:spacing w:line="240" w:lineRule="auto"/>
        <w:rPr>
          <w:rFonts w:ascii="Times New Roman" w:hAnsi="Times New Roman" w:cs="Times New Roman"/>
          <w:lang w:eastAsia="ja-JP"/>
        </w:rPr>
      </w:pPr>
      <w:r w:rsidRPr="00A01711">
        <w:rPr>
          <w:rFonts w:ascii="Times New Roman" w:hAnsi="Times New Roman" w:cs="Times New Roman"/>
          <w:bCs/>
          <w:lang w:eastAsia="ja-JP"/>
        </w:rPr>
        <w:t>A transmission based on a CO association assumption can occur</w:t>
      </w:r>
      <w:r w:rsidRPr="00A01711">
        <w:rPr>
          <w:rFonts w:ascii="Times New Roman" w:hAnsi="Times New Roman" w:cs="Times New Roman"/>
          <w:lang w:eastAsia="ja-JP"/>
        </w:rPr>
        <w:t xml:space="preserve"> if the CO association assumption is </w:t>
      </w:r>
      <w:r w:rsidRPr="00A01711">
        <w:rPr>
          <w:rFonts w:ascii="Times New Roman" w:hAnsi="Times New Roman" w:cs="Times New Roman"/>
          <w:bCs/>
          <w:lang w:eastAsia="ja-JP"/>
        </w:rPr>
        <w:t>validated</w:t>
      </w:r>
      <w:r w:rsidRPr="00A01711">
        <w:rPr>
          <w:rFonts w:ascii="Times New Roman" w:hAnsi="Times New Roman" w:cs="Times New Roman"/>
          <w:lang w:eastAsia="ja-JP"/>
        </w:rPr>
        <w:t xml:space="preserve"> and if the following </w:t>
      </w:r>
      <w:r w:rsidRPr="00A01711">
        <w:rPr>
          <w:rFonts w:ascii="Times New Roman" w:hAnsi="Times New Roman" w:cs="Times New Roman"/>
          <w:bCs/>
          <w:lang w:eastAsia="ja-JP"/>
        </w:rPr>
        <w:t>sensing conditions</w:t>
      </w:r>
      <w:r w:rsidRPr="00A01711">
        <w:rPr>
          <w:rFonts w:ascii="Times New Roman" w:hAnsi="Times New Roman" w:cs="Times New Roman"/>
          <w:lang w:eastAsia="ja-JP"/>
        </w:rPr>
        <w:t xml:space="preserve"> are met:</w:t>
      </w:r>
    </w:p>
    <w:p w14:paraId="34FCA0B7" w14:textId="77777777" w:rsidR="00572070" w:rsidRPr="00A01711" w:rsidRDefault="00572070" w:rsidP="006C10F5">
      <w:pPr>
        <w:pStyle w:val="ListParagraph"/>
        <w:numPr>
          <w:ilvl w:val="1"/>
          <w:numId w:val="48"/>
        </w:numPr>
        <w:spacing w:line="240" w:lineRule="auto"/>
        <w:rPr>
          <w:rFonts w:ascii="Times New Roman" w:hAnsi="Times New Roman" w:cs="Times New Roman"/>
          <w:lang w:eastAsia="ja-JP"/>
        </w:rPr>
      </w:pPr>
      <w:r w:rsidRPr="00A01711">
        <w:rPr>
          <w:rFonts w:ascii="Times New Roman" w:hAnsi="Times New Roman" w:cs="Times New Roman"/>
          <w:lang w:eastAsia="ja-JP"/>
        </w:rPr>
        <w:t>For CO association assumption as “Initiating COT”:</w:t>
      </w:r>
    </w:p>
    <w:p w14:paraId="5AAE6365" w14:textId="77777777" w:rsidR="00572070" w:rsidRPr="00A01711" w:rsidRDefault="00572070" w:rsidP="006C10F5">
      <w:pPr>
        <w:pStyle w:val="ListParagraph"/>
        <w:numPr>
          <w:ilvl w:val="2"/>
          <w:numId w:val="48"/>
        </w:numPr>
        <w:spacing w:line="240" w:lineRule="auto"/>
        <w:rPr>
          <w:rFonts w:ascii="Times New Roman" w:hAnsi="Times New Roman" w:cs="Times New Roman"/>
          <w:lang w:eastAsia="ja-JP"/>
        </w:rPr>
      </w:pPr>
      <w:r w:rsidRPr="00A01711">
        <w:rPr>
          <w:rFonts w:ascii="Times New Roman" w:hAnsi="Times New Roman" w:cs="Times New Roman"/>
          <w:lang w:eastAsia="ja-JP"/>
        </w:rPr>
        <w:t>If a CCA is successful before the transmission.</w:t>
      </w:r>
    </w:p>
    <w:p w14:paraId="6F280E81" w14:textId="77777777" w:rsidR="00572070" w:rsidRPr="00A01711" w:rsidRDefault="00572070" w:rsidP="006C10F5">
      <w:pPr>
        <w:pStyle w:val="ListParagraph"/>
        <w:numPr>
          <w:ilvl w:val="1"/>
          <w:numId w:val="48"/>
        </w:numPr>
        <w:spacing w:line="240" w:lineRule="auto"/>
        <w:rPr>
          <w:rFonts w:ascii="Times New Roman" w:hAnsi="Times New Roman" w:cs="Times New Roman"/>
          <w:lang w:eastAsia="ja-JP"/>
        </w:rPr>
      </w:pPr>
      <w:r w:rsidRPr="00A01711">
        <w:rPr>
          <w:rFonts w:ascii="Times New Roman" w:hAnsi="Times New Roman" w:cs="Times New Roman"/>
          <w:lang w:eastAsia="ja-JP"/>
        </w:rPr>
        <w:t>For CO association assumption as “Sharing COT”</w:t>
      </w:r>
    </w:p>
    <w:p w14:paraId="6EC14B85" w14:textId="77777777" w:rsidR="00572070" w:rsidRPr="00A01711" w:rsidRDefault="00572070" w:rsidP="006C10F5">
      <w:pPr>
        <w:pStyle w:val="ListParagraph"/>
        <w:numPr>
          <w:ilvl w:val="2"/>
          <w:numId w:val="48"/>
        </w:numPr>
        <w:spacing w:line="240" w:lineRule="auto"/>
        <w:rPr>
          <w:rFonts w:ascii="Times New Roman" w:hAnsi="Times New Roman" w:cs="Times New Roman"/>
          <w:color w:val="000000"/>
          <w:lang w:eastAsia="ja-JP"/>
        </w:rPr>
      </w:pPr>
      <w:r w:rsidRPr="00A01711">
        <w:rPr>
          <w:rFonts w:ascii="Times New Roman" w:hAnsi="Times New Roman" w:cs="Times New Roman"/>
          <w:color w:val="000000"/>
          <w:lang w:eastAsia="ja-JP"/>
        </w:rPr>
        <w:t xml:space="preserve">If the gap between the beginning of the transmission and the end of previous one sharing the same CO in that FFP is more than 16us and </w:t>
      </w:r>
      <w:r w:rsidRPr="00A01711">
        <w:rPr>
          <w:rFonts w:ascii="Times New Roman" w:hAnsi="Times New Roman" w:cs="Times New Roman"/>
          <w:lang w:eastAsia="ja-JP"/>
        </w:rPr>
        <w:t xml:space="preserve">if a CCA is successful </w:t>
      </w:r>
      <w:r w:rsidRPr="00A01711">
        <w:rPr>
          <w:rFonts w:ascii="Times New Roman" w:hAnsi="Times New Roman" w:cs="Times New Roman"/>
          <w:color w:val="000000"/>
          <w:lang w:eastAsia="ja-JP"/>
        </w:rPr>
        <w:t>before the transmission.</w:t>
      </w:r>
    </w:p>
    <w:p w14:paraId="087B1373" w14:textId="77777777" w:rsidR="00572070" w:rsidRPr="00A01711" w:rsidRDefault="00572070" w:rsidP="006C10F5">
      <w:pPr>
        <w:pStyle w:val="ListParagraph"/>
        <w:numPr>
          <w:ilvl w:val="2"/>
          <w:numId w:val="48"/>
        </w:numPr>
        <w:spacing w:line="240" w:lineRule="auto"/>
        <w:rPr>
          <w:rFonts w:ascii="Times New Roman" w:hAnsi="Times New Roman" w:cs="Times New Roman"/>
          <w:lang w:eastAsia="ja-JP"/>
        </w:rPr>
      </w:pPr>
      <w:r w:rsidRPr="00A01711">
        <w:rPr>
          <w:rFonts w:ascii="Times New Roman" w:hAnsi="Times New Roman" w:cs="Times New Roman"/>
          <w:color w:val="000000"/>
          <w:lang w:eastAsia="ja-JP"/>
        </w:rPr>
        <w:t xml:space="preserve">IF the gap between the beginning of the transmission and the end of previous one sharing the same CO in that FFP is at most </w:t>
      </w:r>
      <w:r w:rsidRPr="00A01711">
        <w:rPr>
          <w:rFonts w:ascii="Times New Roman" w:hAnsi="Times New Roman" w:cs="Times New Roman"/>
          <w:lang w:eastAsia="ja-JP"/>
        </w:rPr>
        <w:t>16us</w:t>
      </w:r>
    </w:p>
    <w:p w14:paraId="74A5C611" w14:textId="77777777" w:rsidR="00572070" w:rsidRPr="00A01711" w:rsidRDefault="00572070" w:rsidP="00572070">
      <w:pPr>
        <w:rPr>
          <w:rFonts w:ascii="Times New Roman" w:hAnsi="Times New Roman" w:cs="Times New Roman"/>
          <w:sz w:val="22"/>
          <w:lang w:eastAsia="ko-KR"/>
        </w:rPr>
      </w:pPr>
    </w:p>
    <w:p w14:paraId="16AC6939" w14:textId="77777777" w:rsidR="00572070" w:rsidRPr="00A01711" w:rsidRDefault="00572070" w:rsidP="00572070">
      <w:pPr>
        <w:rPr>
          <w:rFonts w:ascii="Times New Roman" w:hAnsi="Times New Roman" w:cs="Times New Roman"/>
          <w:b/>
          <w:bCs/>
          <w:color w:val="000000"/>
          <w:sz w:val="22"/>
          <w:shd w:val="clear" w:color="auto" w:fill="FFFF00"/>
        </w:rPr>
      </w:pPr>
      <w:r w:rsidRPr="00A01711">
        <w:rPr>
          <w:rFonts w:ascii="Times New Roman" w:hAnsi="Times New Roman" w:cs="Times New Roman"/>
          <w:b/>
          <w:bCs/>
          <w:color w:val="000000"/>
          <w:sz w:val="22"/>
          <w:highlight w:val="green"/>
        </w:rPr>
        <w:t>Agreement</w:t>
      </w:r>
    </w:p>
    <w:p w14:paraId="6F4D6AAC" w14:textId="77777777" w:rsidR="00572070" w:rsidRPr="00A01711" w:rsidRDefault="00572070" w:rsidP="00572070">
      <w:pPr>
        <w:pStyle w:val="ListParagraph"/>
        <w:ind w:left="0"/>
        <w:rPr>
          <w:rFonts w:ascii="Times New Roman" w:hAnsi="Times New Roman" w:cs="Times New Roman"/>
        </w:rPr>
      </w:pPr>
      <w:r w:rsidRPr="00A01711">
        <w:rPr>
          <w:rFonts w:ascii="Times New Roman" w:hAnsi="Times New Roman" w:cs="Times New Roman"/>
        </w:rPr>
        <w:t>In semi-static channel access mode, a DL transmission burst based on sharing of a UE initiated COT corresponding to a UE FFP, shall include at least scheduled DL transmission or a DCI intended for the UE that initiated that FFP.</w:t>
      </w:r>
    </w:p>
    <w:p w14:paraId="080246D1" w14:textId="77777777" w:rsidR="00572070" w:rsidRPr="00A01711" w:rsidRDefault="00572070" w:rsidP="006C10F5">
      <w:pPr>
        <w:numPr>
          <w:ilvl w:val="0"/>
          <w:numId w:val="49"/>
        </w:numPr>
        <w:spacing w:after="0" w:line="240" w:lineRule="auto"/>
        <w:rPr>
          <w:rFonts w:ascii="Times New Roman" w:hAnsi="Times New Roman" w:cs="Times New Roman"/>
          <w:bCs/>
          <w:sz w:val="22"/>
          <w:lang w:val="de-DE"/>
        </w:rPr>
      </w:pPr>
      <w:r w:rsidRPr="00A01711">
        <w:rPr>
          <w:rFonts w:ascii="Times New Roman" w:hAnsi="Times New Roman" w:cs="Times New Roman"/>
          <w:bCs/>
          <w:sz w:val="22"/>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5A637CFE" w14:textId="77777777" w:rsidR="00572070" w:rsidRPr="00A01711" w:rsidRDefault="00572070" w:rsidP="00572070">
      <w:pPr>
        <w:rPr>
          <w:rFonts w:ascii="Times New Roman" w:hAnsi="Times New Roman" w:cs="Times New Roman"/>
          <w:sz w:val="22"/>
          <w:lang w:val="en-GB" w:eastAsia="x-none"/>
        </w:rPr>
      </w:pPr>
    </w:p>
    <w:p w14:paraId="35BEF789" w14:textId="77777777" w:rsidR="00572070" w:rsidRPr="00A01711" w:rsidRDefault="00572070" w:rsidP="00572070">
      <w:pPr>
        <w:rPr>
          <w:rFonts w:ascii="Times New Roman" w:hAnsi="Times New Roman" w:cs="Times New Roman"/>
          <w:sz w:val="22"/>
          <w:lang w:eastAsia="zh-CN"/>
        </w:rPr>
      </w:pPr>
    </w:p>
    <w:p w14:paraId="7A2B25BF" w14:textId="77777777" w:rsidR="00572070" w:rsidRPr="00A01711" w:rsidRDefault="00572070" w:rsidP="00572070">
      <w:pPr>
        <w:rPr>
          <w:rFonts w:ascii="Times New Roman" w:hAnsi="Times New Roman" w:cs="Times New Roman"/>
          <w:b/>
          <w:bCs/>
          <w:color w:val="000000"/>
          <w:sz w:val="22"/>
          <w:highlight w:val="green"/>
          <w:shd w:val="clear" w:color="auto" w:fill="FFFF00"/>
        </w:rPr>
      </w:pPr>
      <w:r w:rsidRPr="00A01711">
        <w:rPr>
          <w:rFonts w:ascii="Times New Roman" w:hAnsi="Times New Roman" w:cs="Times New Roman"/>
          <w:b/>
          <w:bCs/>
          <w:color w:val="000000"/>
          <w:sz w:val="22"/>
          <w:highlight w:val="green"/>
        </w:rPr>
        <w:t>Agreement</w:t>
      </w:r>
    </w:p>
    <w:p w14:paraId="64540E90" w14:textId="77777777" w:rsidR="00572070" w:rsidRPr="00A01711" w:rsidRDefault="00572070" w:rsidP="00572070">
      <w:pPr>
        <w:rPr>
          <w:rFonts w:ascii="Times New Roman" w:hAnsi="Times New Roman" w:cs="Times New Roman"/>
          <w:sz w:val="22"/>
          <w:lang w:val="de-DE" w:eastAsia="x-none"/>
        </w:rPr>
      </w:pPr>
      <w:r w:rsidRPr="00A01711">
        <w:rPr>
          <w:rFonts w:ascii="Times New Roman" w:hAnsi="Times New Roman" w:cs="Times New Roman"/>
          <w:sz w:val="22"/>
          <w:lang w:val="de-DE" w:eastAsia="x-none"/>
        </w:rPr>
        <w:t>In semi-static channel access mode, when the gNB schedules by a DCI a UL transmission in a later g-FFP that is different from the g-FFP that carries the scheduling DCI:</w:t>
      </w:r>
    </w:p>
    <w:p w14:paraId="07BFA606" w14:textId="77777777" w:rsidR="00572070" w:rsidRPr="00A01711" w:rsidRDefault="00572070" w:rsidP="006C10F5">
      <w:pPr>
        <w:numPr>
          <w:ilvl w:val="0"/>
          <w:numId w:val="49"/>
        </w:numPr>
        <w:spacing w:after="0" w:line="240" w:lineRule="auto"/>
        <w:rPr>
          <w:rFonts w:ascii="Times New Roman" w:hAnsi="Times New Roman" w:cs="Times New Roman"/>
          <w:bCs/>
          <w:sz w:val="22"/>
          <w:lang w:val="de-DE"/>
        </w:rPr>
      </w:pPr>
      <w:r w:rsidRPr="00A01711">
        <w:rPr>
          <w:rFonts w:ascii="Times New Roman" w:hAnsi="Times New Roman" w:cs="Times New Roman"/>
          <w:bCs/>
          <w:sz w:val="22"/>
          <w:lang w:val="de-DE"/>
        </w:rPr>
        <w:t>The UE follows the indicated COT initiator as the following:</w:t>
      </w:r>
    </w:p>
    <w:p w14:paraId="5E50E362" w14:textId="77777777" w:rsidR="00572070" w:rsidRPr="00A01711" w:rsidRDefault="00572070" w:rsidP="006C10F5">
      <w:pPr>
        <w:numPr>
          <w:ilvl w:val="1"/>
          <w:numId w:val="50"/>
        </w:numPr>
        <w:spacing w:after="0" w:line="240" w:lineRule="auto"/>
        <w:ind w:left="1134" w:hanging="283"/>
        <w:rPr>
          <w:rFonts w:ascii="Times New Roman" w:hAnsi="Times New Roman" w:cs="Times New Roman"/>
          <w:sz w:val="22"/>
          <w:lang w:val="en-GB" w:eastAsia="x-none"/>
        </w:rPr>
      </w:pPr>
      <w:r w:rsidRPr="00A01711">
        <w:rPr>
          <w:rFonts w:ascii="Times New Roman" w:hAnsi="Times New Roman" w:cs="Times New Roman"/>
          <w:sz w:val="22"/>
          <w:lang w:eastAsia="x-none"/>
        </w:rPr>
        <w:t>If the UE validates the indicated COT initiator assumption and satisfies the applicable sensing conditions, the transmission occurs. Otherwise, the transmission is dropped.</w:t>
      </w:r>
    </w:p>
    <w:p w14:paraId="60301113" w14:textId="77777777" w:rsidR="00572070" w:rsidRPr="00A01711" w:rsidRDefault="00572070" w:rsidP="00572070">
      <w:pPr>
        <w:rPr>
          <w:rFonts w:ascii="Times New Roman" w:hAnsi="Times New Roman" w:cs="Times New Roman"/>
          <w:sz w:val="22"/>
          <w:lang w:eastAsia="x-none"/>
        </w:rPr>
      </w:pPr>
    </w:p>
    <w:p w14:paraId="2F0BE403" w14:textId="77777777" w:rsidR="00572070" w:rsidRPr="00A01711" w:rsidRDefault="00572070" w:rsidP="00572070">
      <w:pPr>
        <w:rPr>
          <w:rFonts w:ascii="Times New Roman" w:hAnsi="Times New Roman" w:cs="Times New Roman"/>
          <w:b/>
          <w:bCs/>
          <w:sz w:val="22"/>
          <w:highlight w:val="green"/>
          <w:lang w:eastAsia="x-none"/>
        </w:rPr>
      </w:pPr>
      <w:r w:rsidRPr="00A01711">
        <w:rPr>
          <w:rFonts w:ascii="Times New Roman" w:hAnsi="Times New Roman" w:cs="Times New Roman"/>
          <w:b/>
          <w:bCs/>
          <w:sz w:val="22"/>
          <w:highlight w:val="green"/>
          <w:lang w:eastAsia="x-none"/>
        </w:rPr>
        <w:t>Agreement</w:t>
      </w:r>
    </w:p>
    <w:p w14:paraId="76372652" w14:textId="77777777" w:rsidR="00572070" w:rsidRPr="00A01711" w:rsidRDefault="00572070" w:rsidP="006C10F5">
      <w:pPr>
        <w:pStyle w:val="ListParagraph"/>
        <w:numPr>
          <w:ilvl w:val="0"/>
          <w:numId w:val="46"/>
        </w:numPr>
        <w:spacing w:line="256" w:lineRule="auto"/>
        <w:rPr>
          <w:rFonts w:ascii="Times New Roman" w:hAnsi="Times New Roman" w:cs="Times New Roman"/>
          <w:lang w:val="en-US" w:eastAsia="x-none"/>
        </w:rPr>
      </w:pPr>
      <w:r w:rsidRPr="00A01711">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3CC612D2" w14:textId="77777777" w:rsidR="00572070" w:rsidRPr="00A01711" w:rsidRDefault="00572070" w:rsidP="006C10F5">
      <w:pPr>
        <w:pStyle w:val="ListParagraph"/>
        <w:numPr>
          <w:ilvl w:val="2"/>
          <w:numId w:val="46"/>
        </w:numPr>
        <w:spacing w:line="256" w:lineRule="auto"/>
        <w:rPr>
          <w:rFonts w:ascii="Times New Roman" w:hAnsi="Times New Roman" w:cs="Times New Roman"/>
          <w:lang w:val="en-US"/>
        </w:rPr>
      </w:pPr>
      <w:r w:rsidRPr="00A01711">
        <w:rPr>
          <w:rFonts w:ascii="Times New Roman" w:eastAsia="Times New Roman" w:hAnsi="Times New Roman" w:cs="Times New Roman"/>
          <w:bCs/>
          <w:lang w:val="en-US" w:eastAsia="ja-JP"/>
        </w:rPr>
        <w:t xml:space="preserve">Note: The applicability of the EDT calculation based on the UE’s transmit power to the UE COT initiation in accordance </w:t>
      </w:r>
      <w:proofErr w:type="gramStart"/>
      <w:r w:rsidRPr="00A01711">
        <w:rPr>
          <w:rFonts w:ascii="Times New Roman" w:eastAsia="Times New Roman" w:hAnsi="Times New Roman" w:cs="Times New Roman"/>
          <w:bCs/>
          <w:lang w:val="en-US" w:eastAsia="ja-JP"/>
        </w:rPr>
        <w:t>to</w:t>
      </w:r>
      <w:proofErr w:type="gramEnd"/>
      <w:r w:rsidRPr="00A01711">
        <w:rPr>
          <w:rFonts w:ascii="Times New Roman" w:eastAsia="Times New Roman" w:hAnsi="Times New Roman" w:cs="Times New Roman"/>
          <w:bCs/>
          <w:lang w:val="en-US" w:eastAsia="ja-JP"/>
        </w:rPr>
        <w:t xml:space="preserve"> the UL-DL gap duration and/or the content of the DL burst is separately discussed</w:t>
      </w:r>
    </w:p>
    <w:p w14:paraId="15CCE606" w14:textId="77777777" w:rsidR="00572070" w:rsidRPr="00A01711" w:rsidRDefault="00572070" w:rsidP="00572070">
      <w:pPr>
        <w:rPr>
          <w:rFonts w:ascii="Times New Roman" w:hAnsi="Times New Roman" w:cs="Times New Roman"/>
          <w:sz w:val="22"/>
          <w:lang w:eastAsia="x-none"/>
        </w:rPr>
      </w:pPr>
    </w:p>
    <w:p w14:paraId="70A11E96" w14:textId="77777777" w:rsidR="00572070" w:rsidRPr="00A01711" w:rsidRDefault="00572070" w:rsidP="00572070">
      <w:pPr>
        <w:rPr>
          <w:rFonts w:ascii="Times New Roman" w:hAnsi="Times New Roman" w:cs="Times New Roman"/>
          <w:b/>
          <w:bCs/>
          <w:sz w:val="22"/>
        </w:rPr>
      </w:pPr>
      <w:r w:rsidRPr="00A01711">
        <w:rPr>
          <w:rFonts w:ascii="Times New Roman" w:hAnsi="Times New Roman" w:cs="Times New Roman"/>
          <w:b/>
          <w:bCs/>
          <w:sz w:val="22"/>
        </w:rPr>
        <w:t>Conclusion</w:t>
      </w:r>
    </w:p>
    <w:p w14:paraId="701F5959" w14:textId="77777777" w:rsidR="00572070" w:rsidRPr="00A01711" w:rsidRDefault="00572070" w:rsidP="00572070">
      <w:pPr>
        <w:rPr>
          <w:rFonts w:ascii="Times New Roman" w:eastAsia="Times New Roman" w:hAnsi="Times New Roman" w:cs="Times New Roman"/>
          <w:sz w:val="22"/>
        </w:rPr>
      </w:pPr>
      <w:r w:rsidRPr="00A01711">
        <w:rPr>
          <w:rFonts w:ascii="Times New Roman" w:eastAsia="Times New Roman" w:hAnsi="Times New Roman" w:cs="Times New Roman"/>
          <w:sz w:val="22"/>
        </w:rPr>
        <w:t>There is no consensus in RAN1 to support UE-initiated COT for semi-static channel occupancy in IDLE/INACTIVE mode.</w:t>
      </w:r>
    </w:p>
    <w:p w14:paraId="7DB3AB15" w14:textId="77777777" w:rsidR="00572070" w:rsidRPr="00A01711" w:rsidRDefault="00572070" w:rsidP="00572070">
      <w:pPr>
        <w:rPr>
          <w:rFonts w:ascii="Times New Roman" w:hAnsi="Times New Roman" w:cs="Times New Roman"/>
          <w:sz w:val="22"/>
          <w:lang w:eastAsia="x-none"/>
        </w:rPr>
      </w:pPr>
    </w:p>
    <w:p w14:paraId="70B7394A" w14:textId="77777777" w:rsidR="00572070" w:rsidRPr="00A01711" w:rsidRDefault="00572070" w:rsidP="00572070">
      <w:pPr>
        <w:rPr>
          <w:rFonts w:ascii="Times New Roman" w:hAnsi="Times New Roman" w:cs="Times New Roman"/>
          <w:b/>
          <w:bCs/>
          <w:color w:val="000000"/>
          <w:sz w:val="22"/>
          <w:highlight w:val="green"/>
          <w:shd w:val="clear" w:color="auto" w:fill="FFFF00"/>
        </w:rPr>
      </w:pPr>
      <w:r w:rsidRPr="00A01711">
        <w:rPr>
          <w:rFonts w:ascii="Times New Roman" w:hAnsi="Times New Roman" w:cs="Times New Roman"/>
          <w:b/>
          <w:bCs/>
          <w:color w:val="000000"/>
          <w:sz w:val="22"/>
          <w:highlight w:val="green"/>
        </w:rPr>
        <w:t>Agreement</w:t>
      </w:r>
    </w:p>
    <w:p w14:paraId="401DC50B" w14:textId="77777777" w:rsidR="00572070" w:rsidRPr="00A01711" w:rsidRDefault="00572070" w:rsidP="00572070">
      <w:pPr>
        <w:spacing w:before="40"/>
        <w:rPr>
          <w:rFonts w:ascii="Times New Roman" w:eastAsia="Times New Roman" w:hAnsi="Times New Roman" w:cs="Times New Roman"/>
          <w:sz w:val="22"/>
        </w:rPr>
      </w:pPr>
      <w:r w:rsidRPr="00A01711">
        <w:rPr>
          <w:rFonts w:ascii="Times New Roman" w:eastAsia="Times New Roman" w:hAnsi="Times New Roman" w:cs="Times New Roman"/>
          <w:sz w:val="22"/>
        </w:rPr>
        <w:t>Do not support PUSCH repetition Type B</w:t>
      </w:r>
      <w:r w:rsidRPr="00A01711">
        <w:rPr>
          <w:rStyle w:val="apple-converted-space"/>
          <w:rFonts w:ascii="Times New Roman" w:eastAsia="Times New Roman" w:hAnsi="Times New Roman" w:cs="Times New Roman"/>
          <w:sz w:val="22"/>
        </w:rPr>
        <w:t> </w:t>
      </w:r>
      <w:r w:rsidRPr="00A01711">
        <w:rPr>
          <w:rFonts w:ascii="Times New Roman" w:eastAsia="Times New Roman" w:hAnsi="Times New Roman" w:cs="Times New Roman"/>
          <w:sz w:val="22"/>
        </w:rPr>
        <w:t>based on</w:t>
      </w:r>
      <w:r w:rsidRPr="00A01711">
        <w:rPr>
          <w:rStyle w:val="apple-converted-space"/>
          <w:rFonts w:ascii="Times New Roman" w:eastAsia="Times New Roman" w:hAnsi="Times New Roman" w:cs="Times New Roman"/>
          <w:sz w:val="22"/>
        </w:rPr>
        <w:t> </w:t>
      </w:r>
      <w:r w:rsidRPr="00A01711">
        <w:rPr>
          <w:rFonts w:ascii="Times New Roman" w:eastAsia="Times New Roman" w:hAnsi="Times New Roman" w:cs="Times New Roman"/>
          <w:sz w:val="22"/>
        </w:rPr>
        <w:t>NR-U Rel-16</w:t>
      </w:r>
      <w:r w:rsidRPr="00A01711">
        <w:rPr>
          <w:rStyle w:val="apple-converted-space"/>
          <w:rFonts w:ascii="Times New Roman" w:eastAsia="Times New Roman" w:hAnsi="Times New Roman" w:cs="Times New Roman"/>
          <w:sz w:val="22"/>
        </w:rPr>
        <w:t> </w:t>
      </w:r>
      <w:r w:rsidRPr="00A01711">
        <w:rPr>
          <w:rFonts w:ascii="Times New Roman" w:eastAsia="Times New Roman" w:hAnsi="Times New Roman" w:cs="Times New Roman"/>
          <w:sz w:val="22"/>
        </w:rPr>
        <w:t>CG for unlicensed band operation.</w:t>
      </w:r>
    </w:p>
    <w:p w14:paraId="68D63957" w14:textId="77777777" w:rsidR="00572070" w:rsidRPr="00572070" w:rsidRDefault="00572070" w:rsidP="00EB668E">
      <w:pPr>
        <w:pStyle w:val="BodyText"/>
      </w:pPr>
    </w:p>
    <w:sectPr w:rsidR="00572070" w:rsidRPr="00572070"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2BF193" w14:textId="77777777" w:rsidR="009A1517" w:rsidRDefault="009A1517">
      <w:r>
        <w:separator/>
      </w:r>
    </w:p>
  </w:endnote>
  <w:endnote w:type="continuationSeparator" w:id="0">
    <w:p w14:paraId="7FC64703" w14:textId="77777777" w:rsidR="009A1517" w:rsidRDefault="009A1517">
      <w:r>
        <w:continuationSeparator/>
      </w:r>
    </w:p>
  </w:endnote>
  <w:endnote w:type="continuationNotice" w:id="1">
    <w:p w14:paraId="1DC6622B" w14:textId="77777777" w:rsidR="009A1517" w:rsidRDefault="009A15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2A1D1" w14:textId="77777777" w:rsidR="009A1517" w:rsidRDefault="009A1517">
      <w:r>
        <w:separator/>
      </w:r>
    </w:p>
  </w:footnote>
  <w:footnote w:type="continuationSeparator" w:id="0">
    <w:p w14:paraId="3A7B34AE" w14:textId="77777777" w:rsidR="009A1517" w:rsidRDefault="009A1517">
      <w:r>
        <w:continuationSeparator/>
      </w:r>
    </w:p>
  </w:footnote>
  <w:footnote w:type="continuationNotice" w:id="1">
    <w:p w14:paraId="6BFC4BD5" w14:textId="77777777" w:rsidR="009A1517" w:rsidRDefault="009A15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70739E"/>
    <w:multiLevelType w:val="hybridMultilevel"/>
    <w:tmpl w:val="BCC2E6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119570F"/>
    <w:multiLevelType w:val="hybridMultilevel"/>
    <w:tmpl w:val="345655D2"/>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751303"/>
    <w:multiLevelType w:val="hybridMultilevel"/>
    <w:tmpl w:val="D548A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7" w15:restartNumberingAfterBreak="0">
    <w:nsid w:val="30277D22"/>
    <w:multiLevelType w:val="hybridMultilevel"/>
    <w:tmpl w:val="BCE2DD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B13BEF"/>
    <w:multiLevelType w:val="hybridMultilevel"/>
    <w:tmpl w:val="0EFAE9CA"/>
    <w:lvl w:ilvl="0" w:tplc="D3D4F316">
      <w:start w:val="2"/>
      <w:numFmt w:val="decimal"/>
      <w:lvlText w:val="%1."/>
      <w:lvlJc w:val="left"/>
      <w:pPr>
        <w:ind w:left="720" w:hanging="360"/>
      </w:pPr>
      <w:rPr>
        <w:rFonts w:hint="default"/>
      </w:rPr>
    </w:lvl>
    <w:lvl w:ilvl="1" w:tplc="8B084900">
      <w:start w:val="1"/>
      <w:numFmt w:val="lowerLetter"/>
      <w:lvlText w:val="%2."/>
      <w:lvlJc w:val="left"/>
      <w:pPr>
        <w:ind w:left="1440" w:hanging="360"/>
      </w:pPr>
      <w:rPr>
        <w:i/>
        <w:iCs/>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E8CA4DAA"/>
    <w:lvl w:ilvl="0" w:tplc="EC68F462">
      <w:start w:val="1"/>
      <w:numFmt w:val="decimal"/>
      <w:pStyle w:val="Proposal"/>
      <w:lvlText w:val="Proposal %1"/>
      <w:lvlJc w:val="left"/>
      <w:pPr>
        <w:tabs>
          <w:tab w:val="num" w:pos="1304"/>
        </w:tabs>
        <w:ind w:left="1304" w:hanging="1304"/>
      </w:pPr>
      <w:rPr>
        <w:rFonts w:ascii="Arial" w:hAnsi="Arial" w:cs="Arial" w:hint="default"/>
        <w:sz w:val="20"/>
        <w:szCs w:val="20"/>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1">
      <w:start w:val="1"/>
      <w:numFmt w:val="bullet"/>
      <w:lvlText w:val=""/>
      <w:lvlJc w:val="left"/>
      <w:pPr>
        <w:tabs>
          <w:tab w:val="num" w:pos="2880"/>
        </w:tabs>
        <w:ind w:left="2880" w:hanging="360"/>
      </w:pPr>
      <w:rPr>
        <w:rFonts w:ascii="Symbol" w:hAnsi="Symbol" w:hint="default"/>
      </w:rPr>
    </w:lvl>
    <w:lvl w:ilvl="4" w:tplc="041D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B037EA"/>
    <w:multiLevelType w:val="hybridMultilevel"/>
    <w:tmpl w:val="9E8A8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59A77D5"/>
    <w:multiLevelType w:val="hybridMultilevel"/>
    <w:tmpl w:val="EE3AE8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5101505E"/>
    <w:multiLevelType w:val="hybridMultilevel"/>
    <w:tmpl w:val="85F23CE4"/>
    <w:lvl w:ilvl="0" w:tplc="89A61858">
      <w:start w:val="1"/>
      <w:numFmt w:val="decimal"/>
      <w:pStyle w:val="Observation"/>
      <w:lvlText w:val="Observation %1"/>
      <w:lvlJc w:val="left"/>
      <w:pPr>
        <w:ind w:left="36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36"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0"/>
  </w:num>
  <w:num w:numId="2">
    <w:abstractNumId w:val="24"/>
  </w:num>
  <w:num w:numId="3">
    <w:abstractNumId w:val="0"/>
  </w:num>
  <w:num w:numId="4">
    <w:abstractNumId w:val="33"/>
  </w:num>
  <w:num w:numId="5">
    <w:abstractNumId w:val="34"/>
  </w:num>
  <w:num w:numId="6">
    <w:abstractNumId w:val="38"/>
  </w:num>
  <w:num w:numId="7">
    <w:abstractNumId w:val="8"/>
  </w:num>
  <w:num w:numId="8">
    <w:abstractNumId w:val="11"/>
  </w:num>
  <w:num w:numId="9">
    <w:abstractNumId w:val="4"/>
  </w:num>
  <w:num w:numId="10">
    <w:abstractNumId w:val="50"/>
  </w:num>
  <w:num w:numId="11">
    <w:abstractNumId w:val="19"/>
  </w:num>
  <w:num w:numId="12">
    <w:abstractNumId w:val="49"/>
  </w:num>
  <w:num w:numId="13">
    <w:abstractNumId w:val="21"/>
  </w:num>
  <w:num w:numId="14">
    <w:abstractNumId w:val="16"/>
  </w:num>
  <w:num w:numId="15">
    <w:abstractNumId w:val="10"/>
  </w:num>
  <w:num w:numId="16">
    <w:abstractNumId w:val="48"/>
  </w:num>
  <w:num w:numId="17">
    <w:abstractNumId w:val="40"/>
  </w:num>
  <w:num w:numId="18">
    <w:abstractNumId w:val="26"/>
  </w:num>
  <w:num w:numId="19">
    <w:abstractNumId w:val="45"/>
  </w:num>
  <w:num w:numId="20">
    <w:abstractNumId w:val="5"/>
  </w:num>
  <w:num w:numId="21">
    <w:abstractNumId w:val="13"/>
  </w:num>
  <w:num w:numId="22">
    <w:abstractNumId w:val="1"/>
  </w:num>
  <w:num w:numId="23">
    <w:abstractNumId w:val="36"/>
  </w:num>
  <w:num w:numId="24">
    <w:abstractNumId w:val="42"/>
  </w:num>
  <w:num w:numId="25">
    <w:abstractNumId w:val="31"/>
  </w:num>
  <w:num w:numId="26">
    <w:abstractNumId w:val="28"/>
  </w:num>
  <w:num w:numId="27">
    <w:abstractNumId w:val="35"/>
  </w:num>
  <w:num w:numId="28">
    <w:abstractNumId w:val="46"/>
  </w:num>
  <w:num w:numId="29">
    <w:abstractNumId w:val="6"/>
  </w:num>
  <w:num w:numId="30">
    <w:abstractNumId w:val="9"/>
  </w:num>
  <w:num w:numId="31">
    <w:abstractNumId w:val="39"/>
  </w:num>
  <w:num w:numId="32">
    <w:abstractNumId w:val="43"/>
  </w:num>
  <w:num w:numId="33">
    <w:abstractNumId w:val="29"/>
  </w:num>
  <w:num w:numId="34">
    <w:abstractNumId w:val="51"/>
  </w:num>
  <w:num w:numId="35">
    <w:abstractNumId w:val="3"/>
  </w:num>
  <w:num w:numId="36">
    <w:abstractNumId w:val="25"/>
  </w:num>
  <w:num w:numId="37">
    <w:abstractNumId w:val="7"/>
  </w:num>
  <w:num w:numId="38">
    <w:abstractNumId w:val="44"/>
  </w:num>
  <w:num w:numId="39">
    <w:abstractNumId w:val="18"/>
  </w:num>
  <w:num w:numId="40">
    <w:abstractNumId w:val="20"/>
  </w:num>
  <w:num w:numId="41">
    <w:abstractNumId w:val="22"/>
  </w:num>
  <w:num w:numId="42">
    <w:abstractNumId w:val="12"/>
  </w:num>
  <w:num w:numId="43">
    <w:abstractNumId w:val="15"/>
  </w:num>
  <w:num w:numId="44">
    <w:abstractNumId w:val="2"/>
  </w:num>
  <w:num w:numId="45">
    <w:abstractNumId w:val="14"/>
  </w:num>
  <w:num w:numId="46">
    <w:abstractNumId w:val="37"/>
  </w:num>
  <w:num w:numId="47">
    <w:abstractNumId w:val="23"/>
  </w:num>
  <w:num w:numId="48">
    <w:abstractNumId w:val="47"/>
  </w:num>
  <w:num w:numId="49">
    <w:abstractNumId w:val="32"/>
  </w:num>
  <w:num w:numId="50">
    <w:abstractNumId w:val="41"/>
  </w:num>
  <w:num w:numId="51">
    <w:abstractNumId w:val="17"/>
  </w:num>
  <w:num w:numId="52">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zMjIxMbO0tLA0MTdS0lEKTi0uzszPAykwrAUA/G+mgSwAAAA="/>
  </w:docVars>
  <w:rsids>
    <w:rsidRoot w:val="00B713D8"/>
    <w:rsid w:val="000006E1"/>
    <w:rsid w:val="0000225D"/>
    <w:rsid w:val="00002A37"/>
    <w:rsid w:val="000055A8"/>
    <w:rsid w:val="0000564C"/>
    <w:rsid w:val="000062C7"/>
    <w:rsid w:val="00006446"/>
    <w:rsid w:val="00006896"/>
    <w:rsid w:val="00007CDC"/>
    <w:rsid w:val="00011B28"/>
    <w:rsid w:val="00015665"/>
    <w:rsid w:val="00015D15"/>
    <w:rsid w:val="00020E34"/>
    <w:rsid w:val="00021DE2"/>
    <w:rsid w:val="0002564D"/>
    <w:rsid w:val="00025ECA"/>
    <w:rsid w:val="000325B8"/>
    <w:rsid w:val="00034C15"/>
    <w:rsid w:val="00036BA1"/>
    <w:rsid w:val="000378A2"/>
    <w:rsid w:val="00040A21"/>
    <w:rsid w:val="000418A9"/>
    <w:rsid w:val="000422E2"/>
    <w:rsid w:val="00042F22"/>
    <w:rsid w:val="000444EF"/>
    <w:rsid w:val="00052A07"/>
    <w:rsid w:val="000534E3"/>
    <w:rsid w:val="00055EEF"/>
    <w:rsid w:val="0005606A"/>
    <w:rsid w:val="00057117"/>
    <w:rsid w:val="000609C0"/>
    <w:rsid w:val="000616E7"/>
    <w:rsid w:val="0006308A"/>
    <w:rsid w:val="00063AED"/>
    <w:rsid w:val="0006487E"/>
    <w:rsid w:val="00065E1A"/>
    <w:rsid w:val="000731B5"/>
    <w:rsid w:val="00077E5F"/>
    <w:rsid w:val="0008036A"/>
    <w:rsid w:val="00081AE6"/>
    <w:rsid w:val="000855EB"/>
    <w:rsid w:val="00085B52"/>
    <w:rsid w:val="000866F2"/>
    <w:rsid w:val="0009009F"/>
    <w:rsid w:val="000906E6"/>
    <w:rsid w:val="00091557"/>
    <w:rsid w:val="000924C1"/>
    <w:rsid w:val="000924F0"/>
    <w:rsid w:val="00093474"/>
    <w:rsid w:val="0009510F"/>
    <w:rsid w:val="00095751"/>
    <w:rsid w:val="000A15ED"/>
    <w:rsid w:val="000A1B7B"/>
    <w:rsid w:val="000A2132"/>
    <w:rsid w:val="000A4210"/>
    <w:rsid w:val="000A536D"/>
    <w:rsid w:val="000A56F2"/>
    <w:rsid w:val="000A62EB"/>
    <w:rsid w:val="000B1829"/>
    <w:rsid w:val="000B2719"/>
    <w:rsid w:val="000B3A8F"/>
    <w:rsid w:val="000B3FC1"/>
    <w:rsid w:val="000B4AB9"/>
    <w:rsid w:val="000B58C3"/>
    <w:rsid w:val="000B61E9"/>
    <w:rsid w:val="000C165A"/>
    <w:rsid w:val="000C1D8E"/>
    <w:rsid w:val="000C2E19"/>
    <w:rsid w:val="000D0D07"/>
    <w:rsid w:val="000D4797"/>
    <w:rsid w:val="000D78E1"/>
    <w:rsid w:val="000E0527"/>
    <w:rsid w:val="000E1E92"/>
    <w:rsid w:val="000E55CF"/>
    <w:rsid w:val="000F06D6"/>
    <w:rsid w:val="000F0EB1"/>
    <w:rsid w:val="000F1106"/>
    <w:rsid w:val="000F2A11"/>
    <w:rsid w:val="000F3BE9"/>
    <w:rsid w:val="000F3F6C"/>
    <w:rsid w:val="000F6DF3"/>
    <w:rsid w:val="001005FF"/>
    <w:rsid w:val="001062FB"/>
    <w:rsid w:val="001063E6"/>
    <w:rsid w:val="00107D9A"/>
    <w:rsid w:val="00113CF4"/>
    <w:rsid w:val="001153EA"/>
    <w:rsid w:val="00115643"/>
    <w:rsid w:val="00116765"/>
    <w:rsid w:val="001219F5"/>
    <w:rsid w:val="00121A20"/>
    <w:rsid w:val="0012377F"/>
    <w:rsid w:val="0012420E"/>
    <w:rsid w:val="00124314"/>
    <w:rsid w:val="00126B4A"/>
    <w:rsid w:val="001313CD"/>
    <w:rsid w:val="00132FD0"/>
    <w:rsid w:val="001344C0"/>
    <w:rsid w:val="001346FA"/>
    <w:rsid w:val="00135252"/>
    <w:rsid w:val="00137AB5"/>
    <w:rsid w:val="00137F0B"/>
    <w:rsid w:val="00144BC5"/>
    <w:rsid w:val="00151E23"/>
    <w:rsid w:val="00152375"/>
    <w:rsid w:val="001526E0"/>
    <w:rsid w:val="00153B8C"/>
    <w:rsid w:val="001551B5"/>
    <w:rsid w:val="00160A7F"/>
    <w:rsid w:val="00161EAA"/>
    <w:rsid w:val="001659C1"/>
    <w:rsid w:val="00166B6C"/>
    <w:rsid w:val="0017037F"/>
    <w:rsid w:val="00172B49"/>
    <w:rsid w:val="00173A8E"/>
    <w:rsid w:val="00173F3E"/>
    <w:rsid w:val="0017502C"/>
    <w:rsid w:val="0018143F"/>
    <w:rsid w:val="00181FF8"/>
    <w:rsid w:val="001865B3"/>
    <w:rsid w:val="0019032C"/>
    <w:rsid w:val="00190AC1"/>
    <w:rsid w:val="001926FC"/>
    <w:rsid w:val="00192E3A"/>
    <w:rsid w:val="00192E4B"/>
    <w:rsid w:val="0019341A"/>
    <w:rsid w:val="00193A72"/>
    <w:rsid w:val="001949C3"/>
    <w:rsid w:val="00194F86"/>
    <w:rsid w:val="00196541"/>
    <w:rsid w:val="00197DF9"/>
    <w:rsid w:val="001A1660"/>
    <w:rsid w:val="001A1987"/>
    <w:rsid w:val="001A2564"/>
    <w:rsid w:val="001A27A1"/>
    <w:rsid w:val="001A39C0"/>
    <w:rsid w:val="001A608E"/>
    <w:rsid w:val="001A6173"/>
    <w:rsid w:val="001A6CBA"/>
    <w:rsid w:val="001A7E6F"/>
    <w:rsid w:val="001B0355"/>
    <w:rsid w:val="001B0A5D"/>
    <w:rsid w:val="001B0D97"/>
    <w:rsid w:val="001B2F07"/>
    <w:rsid w:val="001B4C48"/>
    <w:rsid w:val="001B5A5D"/>
    <w:rsid w:val="001B6F49"/>
    <w:rsid w:val="001C01EC"/>
    <w:rsid w:val="001C1CE5"/>
    <w:rsid w:val="001C34C4"/>
    <w:rsid w:val="001C3D2A"/>
    <w:rsid w:val="001C55AF"/>
    <w:rsid w:val="001C73DF"/>
    <w:rsid w:val="001D1C48"/>
    <w:rsid w:val="001D2CE8"/>
    <w:rsid w:val="001D51BA"/>
    <w:rsid w:val="001D53E7"/>
    <w:rsid w:val="001D6342"/>
    <w:rsid w:val="001D6D53"/>
    <w:rsid w:val="001E2DBF"/>
    <w:rsid w:val="001E56ED"/>
    <w:rsid w:val="001E58E2"/>
    <w:rsid w:val="001E7AED"/>
    <w:rsid w:val="001E7BA7"/>
    <w:rsid w:val="001F20A5"/>
    <w:rsid w:val="001F3916"/>
    <w:rsid w:val="001F54C5"/>
    <w:rsid w:val="001F662C"/>
    <w:rsid w:val="001F7074"/>
    <w:rsid w:val="00200490"/>
    <w:rsid w:val="00201F3A"/>
    <w:rsid w:val="00203F96"/>
    <w:rsid w:val="002040DC"/>
    <w:rsid w:val="00206806"/>
    <w:rsid w:val="002069B2"/>
    <w:rsid w:val="00207FA3"/>
    <w:rsid w:val="0021169D"/>
    <w:rsid w:val="00212D3D"/>
    <w:rsid w:val="00214DA8"/>
    <w:rsid w:val="00214EF7"/>
    <w:rsid w:val="00215423"/>
    <w:rsid w:val="002158FA"/>
    <w:rsid w:val="00217274"/>
    <w:rsid w:val="00217FDA"/>
    <w:rsid w:val="002201D0"/>
    <w:rsid w:val="00220600"/>
    <w:rsid w:val="0022241E"/>
    <w:rsid w:val="002224DB"/>
    <w:rsid w:val="002232BD"/>
    <w:rsid w:val="00223FCB"/>
    <w:rsid w:val="002252C3"/>
    <w:rsid w:val="00225C54"/>
    <w:rsid w:val="00226541"/>
    <w:rsid w:val="00230765"/>
    <w:rsid w:val="00230D18"/>
    <w:rsid w:val="002312F4"/>
    <w:rsid w:val="002319A9"/>
    <w:rsid w:val="002319E4"/>
    <w:rsid w:val="002343D6"/>
    <w:rsid w:val="00235632"/>
    <w:rsid w:val="00235872"/>
    <w:rsid w:val="00241559"/>
    <w:rsid w:val="002435B3"/>
    <w:rsid w:val="00243989"/>
    <w:rsid w:val="002458EB"/>
    <w:rsid w:val="002465C2"/>
    <w:rsid w:val="002500C8"/>
    <w:rsid w:val="00253CA1"/>
    <w:rsid w:val="00257543"/>
    <w:rsid w:val="00260BF4"/>
    <w:rsid w:val="002617E7"/>
    <w:rsid w:val="00264228"/>
    <w:rsid w:val="00264334"/>
    <w:rsid w:val="0026473E"/>
    <w:rsid w:val="002654F2"/>
    <w:rsid w:val="00265811"/>
    <w:rsid w:val="00266214"/>
    <w:rsid w:val="00267C83"/>
    <w:rsid w:val="00270313"/>
    <w:rsid w:val="0027144F"/>
    <w:rsid w:val="00271813"/>
    <w:rsid w:val="00271F3A"/>
    <w:rsid w:val="00273278"/>
    <w:rsid w:val="002735D2"/>
    <w:rsid w:val="002737F4"/>
    <w:rsid w:val="002805F5"/>
    <w:rsid w:val="00280751"/>
    <w:rsid w:val="0028280A"/>
    <w:rsid w:val="0028453C"/>
    <w:rsid w:val="00286ACD"/>
    <w:rsid w:val="00287838"/>
    <w:rsid w:val="002907B5"/>
    <w:rsid w:val="00290893"/>
    <w:rsid w:val="00292EB7"/>
    <w:rsid w:val="00295988"/>
    <w:rsid w:val="00296227"/>
    <w:rsid w:val="00296F44"/>
    <w:rsid w:val="0029777D"/>
    <w:rsid w:val="002A055E"/>
    <w:rsid w:val="002A1D4E"/>
    <w:rsid w:val="002A2869"/>
    <w:rsid w:val="002A3A39"/>
    <w:rsid w:val="002A5828"/>
    <w:rsid w:val="002B24D6"/>
    <w:rsid w:val="002C39C5"/>
    <w:rsid w:val="002C41E6"/>
    <w:rsid w:val="002D006E"/>
    <w:rsid w:val="002D071A"/>
    <w:rsid w:val="002D089D"/>
    <w:rsid w:val="002D34B2"/>
    <w:rsid w:val="002D48B0"/>
    <w:rsid w:val="002D5B37"/>
    <w:rsid w:val="002D6FEE"/>
    <w:rsid w:val="002D7637"/>
    <w:rsid w:val="002E154C"/>
    <w:rsid w:val="002E17F2"/>
    <w:rsid w:val="002E372A"/>
    <w:rsid w:val="002E5038"/>
    <w:rsid w:val="002E7CAE"/>
    <w:rsid w:val="002F13E4"/>
    <w:rsid w:val="002F2771"/>
    <w:rsid w:val="002F296F"/>
    <w:rsid w:val="002F37A9"/>
    <w:rsid w:val="00300CF6"/>
    <w:rsid w:val="00301CE6"/>
    <w:rsid w:val="0030256B"/>
    <w:rsid w:val="003042D1"/>
    <w:rsid w:val="0030501F"/>
    <w:rsid w:val="00307BA1"/>
    <w:rsid w:val="00311702"/>
    <w:rsid w:val="00311E82"/>
    <w:rsid w:val="00312BE6"/>
    <w:rsid w:val="00313FD6"/>
    <w:rsid w:val="003143BD"/>
    <w:rsid w:val="00315363"/>
    <w:rsid w:val="00316840"/>
    <w:rsid w:val="003203ED"/>
    <w:rsid w:val="00322C9F"/>
    <w:rsid w:val="00324D23"/>
    <w:rsid w:val="0033031D"/>
    <w:rsid w:val="0033063D"/>
    <w:rsid w:val="00331751"/>
    <w:rsid w:val="00334579"/>
    <w:rsid w:val="00335858"/>
    <w:rsid w:val="00336BDA"/>
    <w:rsid w:val="003402E1"/>
    <w:rsid w:val="00340A4B"/>
    <w:rsid w:val="003419FB"/>
    <w:rsid w:val="00342BD7"/>
    <w:rsid w:val="00346DB5"/>
    <w:rsid w:val="003477B1"/>
    <w:rsid w:val="003479E1"/>
    <w:rsid w:val="00347C03"/>
    <w:rsid w:val="003525B2"/>
    <w:rsid w:val="003555E3"/>
    <w:rsid w:val="0035660F"/>
    <w:rsid w:val="00357380"/>
    <w:rsid w:val="003602D9"/>
    <w:rsid w:val="003604CE"/>
    <w:rsid w:val="003662ED"/>
    <w:rsid w:val="00367E5B"/>
    <w:rsid w:val="00367FB5"/>
    <w:rsid w:val="00370E47"/>
    <w:rsid w:val="003742AC"/>
    <w:rsid w:val="00377262"/>
    <w:rsid w:val="00377CE1"/>
    <w:rsid w:val="00381EAC"/>
    <w:rsid w:val="00384E69"/>
    <w:rsid w:val="00385BF0"/>
    <w:rsid w:val="003939FF"/>
    <w:rsid w:val="003A2223"/>
    <w:rsid w:val="003A2A0F"/>
    <w:rsid w:val="003A345E"/>
    <w:rsid w:val="003A381D"/>
    <w:rsid w:val="003A3E49"/>
    <w:rsid w:val="003A45A1"/>
    <w:rsid w:val="003A5B0A"/>
    <w:rsid w:val="003A6BAC"/>
    <w:rsid w:val="003A70A4"/>
    <w:rsid w:val="003A7EF3"/>
    <w:rsid w:val="003B159C"/>
    <w:rsid w:val="003B369F"/>
    <w:rsid w:val="003B36A3"/>
    <w:rsid w:val="003B39D7"/>
    <w:rsid w:val="003B5C85"/>
    <w:rsid w:val="003B64BB"/>
    <w:rsid w:val="003B7FE5"/>
    <w:rsid w:val="003C11C8"/>
    <w:rsid w:val="003C1380"/>
    <w:rsid w:val="003C1C49"/>
    <w:rsid w:val="003C1FDA"/>
    <w:rsid w:val="003C2702"/>
    <w:rsid w:val="003C7806"/>
    <w:rsid w:val="003D109F"/>
    <w:rsid w:val="003D1122"/>
    <w:rsid w:val="003D2478"/>
    <w:rsid w:val="003D3C45"/>
    <w:rsid w:val="003D5A16"/>
    <w:rsid w:val="003D5B1F"/>
    <w:rsid w:val="003E15FA"/>
    <w:rsid w:val="003E258A"/>
    <w:rsid w:val="003E55E4"/>
    <w:rsid w:val="003E74E3"/>
    <w:rsid w:val="003F05C7"/>
    <w:rsid w:val="003F2CD4"/>
    <w:rsid w:val="003F6BBE"/>
    <w:rsid w:val="003F737F"/>
    <w:rsid w:val="004000E8"/>
    <w:rsid w:val="00400A50"/>
    <w:rsid w:val="00400BEB"/>
    <w:rsid w:val="00402E2B"/>
    <w:rsid w:val="00404477"/>
    <w:rsid w:val="004049A8"/>
    <w:rsid w:val="0040512B"/>
    <w:rsid w:val="00405CA5"/>
    <w:rsid w:val="00407CD3"/>
    <w:rsid w:val="00410134"/>
    <w:rsid w:val="00410B72"/>
    <w:rsid w:val="00410F18"/>
    <w:rsid w:val="0041263E"/>
    <w:rsid w:val="00413AAC"/>
    <w:rsid w:val="00413E92"/>
    <w:rsid w:val="004143D5"/>
    <w:rsid w:val="00414DF4"/>
    <w:rsid w:val="004171C0"/>
    <w:rsid w:val="00421105"/>
    <w:rsid w:val="00421B0F"/>
    <w:rsid w:val="00422AA4"/>
    <w:rsid w:val="00422CF3"/>
    <w:rsid w:val="004242F4"/>
    <w:rsid w:val="00427248"/>
    <w:rsid w:val="00437447"/>
    <w:rsid w:val="00437C02"/>
    <w:rsid w:val="004403F5"/>
    <w:rsid w:val="00441A92"/>
    <w:rsid w:val="004431DC"/>
    <w:rsid w:val="00444F56"/>
    <w:rsid w:val="00446488"/>
    <w:rsid w:val="00451231"/>
    <w:rsid w:val="004517AA"/>
    <w:rsid w:val="00452217"/>
    <w:rsid w:val="00452CAC"/>
    <w:rsid w:val="00454E67"/>
    <w:rsid w:val="00457565"/>
    <w:rsid w:val="0045770D"/>
    <w:rsid w:val="00457B71"/>
    <w:rsid w:val="00464689"/>
    <w:rsid w:val="004669E2"/>
    <w:rsid w:val="00466D25"/>
    <w:rsid w:val="00470C31"/>
    <w:rsid w:val="00470E29"/>
    <w:rsid w:val="00471DE0"/>
    <w:rsid w:val="004734D0"/>
    <w:rsid w:val="00474D22"/>
    <w:rsid w:val="0047556B"/>
    <w:rsid w:val="00477768"/>
    <w:rsid w:val="00481664"/>
    <w:rsid w:val="00481CED"/>
    <w:rsid w:val="00482902"/>
    <w:rsid w:val="00484A97"/>
    <w:rsid w:val="0048510C"/>
    <w:rsid w:val="00492BC5"/>
    <w:rsid w:val="00493917"/>
    <w:rsid w:val="004964F1"/>
    <w:rsid w:val="004A16BC"/>
    <w:rsid w:val="004A1878"/>
    <w:rsid w:val="004A2B94"/>
    <w:rsid w:val="004B0700"/>
    <w:rsid w:val="004B0F28"/>
    <w:rsid w:val="004B33C7"/>
    <w:rsid w:val="004B6041"/>
    <w:rsid w:val="004B6F6A"/>
    <w:rsid w:val="004B7C0C"/>
    <w:rsid w:val="004C2641"/>
    <w:rsid w:val="004C3898"/>
    <w:rsid w:val="004C6237"/>
    <w:rsid w:val="004D16F2"/>
    <w:rsid w:val="004D36B1"/>
    <w:rsid w:val="004D7EBD"/>
    <w:rsid w:val="004E2680"/>
    <w:rsid w:val="004E28F9"/>
    <w:rsid w:val="004E2A09"/>
    <w:rsid w:val="004E462E"/>
    <w:rsid w:val="004E56DC"/>
    <w:rsid w:val="004E5B01"/>
    <w:rsid w:val="004E668A"/>
    <w:rsid w:val="004E76F4"/>
    <w:rsid w:val="004E7F3F"/>
    <w:rsid w:val="004F0B4E"/>
    <w:rsid w:val="004F0B6C"/>
    <w:rsid w:val="004F2078"/>
    <w:rsid w:val="004F2CB7"/>
    <w:rsid w:val="004F4A9D"/>
    <w:rsid w:val="004F4DA3"/>
    <w:rsid w:val="004F562E"/>
    <w:rsid w:val="004F66E9"/>
    <w:rsid w:val="0050010C"/>
    <w:rsid w:val="005033D5"/>
    <w:rsid w:val="005053B9"/>
    <w:rsid w:val="00506557"/>
    <w:rsid w:val="0050677A"/>
    <w:rsid w:val="005108D8"/>
    <w:rsid w:val="005116F9"/>
    <w:rsid w:val="005153A7"/>
    <w:rsid w:val="00515B95"/>
    <w:rsid w:val="005213EE"/>
    <w:rsid w:val="005219CF"/>
    <w:rsid w:val="0052503F"/>
    <w:rsid w:val="005256AF"/>
    <w:rsid w:val="005330B7"/>
    <w:rsid w:val="00534B59"/>
    <w:rsid w:val="00536759"/>
    <w:rsid w:val="00537C62"/>
    <w:rsid w:val="00540572"/>
    <w:rsid w:val="00540CE6"/>
    <w:rsid w:val="0054559C"/>
    <w:rsid w:val="00546970"/>
    <w:rsid w:val="00546B45"/>
    <w:rsid w:val="00550A6E"/>
    <w:rsid w:val="00552924"/>
    <w:rsid w:val="0055299E"/>
    <w:rsid w:val="00553558"/>
    <w:rsid w:val="00554E19"/>
    <w:rsid w:val="00556829"/>
    <w:rsid w:val="00557D55"/>
    <w:rsid w:val="0056121F"/>
    <w:rsid w:val="00562D1B"/>
    <w:rsid w:val="00566BC9"/>
    <w:rsid w:val="00567CA4"/>
    <w:rsid w:val="00571477"/>
    <w:rsid w:val="00572070"/>
    <w:rsid w:val="00572505"/>
    <w:rsid w:val="00573927"/>
    <w:rsid w:val="00577013"/>
    <w:rsid w:val="00582809"/>
    <w:rsid w:val="00585E95"/>
    <w:rsid w:val="0058798C"/>
    <w:rsid w:val="005900FA"/>
    <w:rsid w:val="00592965"/>
    <w:rsid w:val="005935A4"/>
    <w:rsid w:val="005942F3"/>
    <w:rsid w:val="005948C2"/>
    <w:rsid w:val="00595DCA"/>
    <w:rsid w:val="00596C13"/>
    <w:rsid w:val="0059779B"/>
    <w:rsid w:val="005A209A"/>
    <w:rsid w:val="005A2C0D"/>
    <w:rsid w:val="005A4B40"/>
    <w:rsid w:val="005A662D"/>
    <w:rsid w:val="005B0F4A"/>
    <w:rsid w:val="005B1409"/>
    <w:rsid w:val="005B35D7"/>
    <w:rsid w:val="005B392A"/>
    <w:rsid w:val="005B3AA3"/>
    <w:rsid w:val="005B67B9"/>
    <w:rsid w:val="005B6B56"/>
    <w:rsid w:val="005B6F83"/>
    <w:rsid w:val="005B7D6B"/>
    <w:rsid w:val="005C4C62"/>
    <w:rsid w:val="005C4C8D"/>
    <w:rsid w:val="005C74FB"/>
    <w:rsid w:val="005D1003"/>
    <w:rsid w:val="005D10F9"/>
    <w:rsid w:val="005D1602"/>
    <w:rsid w:val="005D1C79"/>
    <w:rsid w:val="005D3B5A"/>
    <w:rsid w:val="005E385F"/>
    <w:rsid w:val="005E42B5"/>
    <w:rsid w:val="005E5B81"/>
    <w:rsid w:val="005E67C6"/>
    <w:rsid w:val="005F2CB1"/>
    <w:rsid w:val="005F3025"/>
    <w:rsid w:val="005F618C"/>
    <w:rsid w:val="005F702E"/>
    <w:rsid w:val="005F70BD"/>
    <w:rsid w:val="006025AB"/>
    <w:rsid w:val="0060283C"/>
    <w:rsid w:val="00604F14"/>
    <w:rsid w:val="006065CE"/>
    <w:rsid w:val="00611B83"/>
    <w:rsid w:val="00613257"/>
    <w:rsid w:val="006162DD"/>
    <w:rsid w:val="00617E84"/>
    <w:rsid w:val="00620A71"/>
    <w:rsid w:val="00620D80"/>
    <w:rsid w:val="006234A6"/>
    <w:rsid w:val="00627087"/>
    <w:rsid w:val="00630001"/>
    <w:rsid w:val="006311B3"/>
    <w:rsid w:val="00631683"/>
    <w:rsid w:val="0063284C"/>
    <w:rsid w:val="00632A30"/>
    <w:rsid w:val="006338EF"/>
    <w:rsid w:val="00636398"/>
    <w:rsid w:val="006368D3"/>
    <w:rsid w:val="006377EC"/>
    <w:rsid w:val="00640D79"/>
    <w:rsid w:val="0064151F"/>
    <w:rsid w:val="00641533"/>
    <w:rsid w:val="0064208D"/>
    <w:rsid w:val="00643475"/>
    <w:rsid w:val="0064396A"/>
    <w:rsid w:val="00645A9E"/>
    <w:rsid w:val="0064624E"/>
    <w:rsid w:val="00650AB9"/>
    <w:rsid w:val="00651BCC"/>
    <w:rsid w:val="006527BF"/>
    <w:rsid w:val="00655733"/>
    <w:rsid w:val="00655ACD"/>
    <w:rsid w:val="006561CD"/>
    <w:rsid w:val="00656A92"/>
    <w:rsid w:val="00656DDE"/>
    <w:rsid w:val="0066011D"/>
    <w:rsid w:val="006607C0"/>
    <w:rsid w:val="006613A6"/>
    <w:rsid w:val="006627A2"/>
    <w:rsid w:val="006634E6"/>
    <w:rsid w:val="006655EE"/>
    <w:rsid w:val="00667EE7"/>
    <w:rsid w:val="00670922"/>
    <w:rsid w:val="00670BE1"/>
    <w:rsid w:val="0067218F"/>
    <w:rsid w:val="00672436"/>
    <w:rsid w:val="006741F2"/>
    <w:rsid w:val="00674CC3"/>
    <w:rsid w:val="00675C72"/>
    <w:rsid w:val="006766DA"/>
    <w:rsid w:val="006771F9"/>
    <w:rsid w:val="006776D7"/>
    <w:rsid w:val="00680EF5"/>
    <w:rsid w:val="00681003"/>
    <w:rsid w:val="006817C9"/>
    <w:rsid w:val="00683ECE"/>
    <w:rsid w:val="00684E44"/>
    <w:rsid w:val="006857C6"/>
    <w:rsid w:val="00690866"/>
    <w:rsid w:val="006916E9"/>
    <w:rsid w:val="00695FC2"/>
    <w:rsid w:val="00696949"/>
    <w:rsid w:val="00697052"/>
    <w:rsid w:val="00697658"/>
    <w:rsid w:val="006A4320"/>
    <w:rsid w:val="006A4438"/>
    <w:rsid w:val="006A46FB"/>
    <w:rsid w:val="006A57D0"/>
    <w:rsid w:val="006A5E28"/>
    <w:rsid w:val="006A697B"/>
    <w:rsid w:val="006A7AFF"/>
    <w:rsid w:val="006B1816"/>
    <w:rsid w:val="006B1FBD"/>
    <w:rsid w:val="006B2099"/>
    <w:rsid w:val="006B2823"/>
    <w:rsid w:val="006B50CF"/>
    <w:rsid w:val="006B60F4"/>
    <w:rsid w:val="006B7E77"/>
    <w:rsid w:val="006C03B8"/>
    <w:rsid w:val="006C10F5"/>
    <w:rsid w:val="006C4250"/>
    <w:rsid w:val="006C5EC9"/>
    <w:rsid w:val="006C5FDD"/>
    <w:rsid w:val="006C6059"/>
    <w:rsid w:val="006C67BA"/>
    <w:rsid w:val="006C7522"/>
    <w:rsid w:val="006C777E"/>
    <w:rsid w:val="006D093F"/>
    <w:rsid w:val="006D0BA6"/>
    <w:rsid w:val="006D5E09"/>
    <w:rsid w:val="006D6F08"/>
    <w:rsid w:val="006E062C"/>
    <w:rsid w:val="006E1C82"/>
    <w:rsid w:val="006E28B7"/>
    <w:rsid w:val="006E2A9B"/>
    <w:rsid w:val="006E3310"/>
    <w:rsid w:val="006E4E39"/>
    <w:rsid w:val="006E565E"/>
    <w:rsid w:val="006E673D"/>
    <w:rsid w:val="006E7D3B"/>
    <w:rsid w:val="006F1B70"/>
    <w:rsid w:val="006F341D"/>
    <w:rsid w:val="006F3CDE"/>
    <w:rsid w:val="006F476F"/>
    <w:rsid w:val="006F57A9"/>
    <w:rsid w:val="006F58D4"/>
    <w:rsid w:val="006F6582"/>
    <w:rsid w:val="006F71CB"/>
    <w:rsid w:val="0070346E"/>
    <w:rsid w:val="00703C86"/>
    <w:rsid w:val="00704930"/>
    <w:rsid w:val="00704EDB"/>
    <w:rsid w:val="00706101"/>
    <w:rsid w:val="00707072"/>
    <w:rsid w:val="00707231"/>
    <w:rsid w:val="00707D61"/>
    <w:rsid w:val="0071206D"/>
    <w:rsid w:val="00712287"/>
    <w:rsid w:val="00712772"/>
    <w:rsid w:val="007148D3"/>
    <w:rsid w:val="00715836"/>
    <w:rsid w:val="00715B9A"/>
    <w:rsid w:val="00721B32"/>
    <w:rsid w:val="007257D0"/>
    <w:rsid w:val="00726EA6"/>
    <w:rsid w:val="00727208"/>
    <w:rsid w:val="00727680"/>
    <w:rsid w:val="00730C10"/>
    <w:rsid w:val="007348B1"/>
    <w:rsid w:val="007362A6"/>
    <w:rsid w:val="00736D7D"/>
    <w:rsid w:val="00740E58"/>
    <w:rsid w:val="007413BF"/>
    <w:rsid w:val="007438D7"/>
    <w:rsid w:val="00744021"/>
    <w:rsid w:val="007445A0"/>
    <w:rsid w:val="0074524B"/>
    <w:rsid w:val="00747D8B"/>
    <w:rsid w:val="00751228"/>
    <w:rsid w:val="00752D85"/>
    <w:rsid w:val="007556F0"/>
    <w:rsid w:val="007571E1"/>
    <w:rsid w:val="007603D6"/>
    <w:rsid w:val="007604B2"/>
    <w:rsid w:val="00764E2E"/>
    <w:rsid w:val="00765281"/>
    <w:rsid w:val="00766BAD"/>
    <w:rsid w:val="007712F1"/>
    <w:rsid w:val="00772127"/>
    <w:rsid w:val="007729A2"/>
    <w:rsid w:val="00772ADC"/>
    <w:rsid w:val="00773C13"/>
    <w:rsid w:val="007755F2"/>
    <w:rsid w:val="00776971"/>
    <w:rsid w:val="00780A80"/>
    <w:rsid w:val="0078177E"/>
    <w:rsid w:val="0078223E"/>
    <w:rsid w:val="0078304C"/>
    <w:rsid w:val="00783673"/>
    <w:rsid w:val="00785490"/>
    <w:rsid w:val="007925EA"/>
    <w:rsid w:val="00792FE6"/>
    <w:rsid w:val="00793CD8"/>
    <w:rsid w:val="00795A72"/>
    <w:rsid w:val="00795C92"/>
    <w:rsid w:val="00796231"/>
    <w:rsid w:val="007A1CB3"/>
    <w:rsid w:val="007A306F"/>
    <w:rsid w:val="007A43A6"/>
    <w:rsid w:val="007A44B6"/>
    <w:rsid w:val="007A489A"/>
    <w:rsid w:val="007A58A6"/>
    <w:rsid w:val="007A6DD3"/>
    <w:rsid w:val="007B3D2D"/>
    <w:rsid w:val="007B50AE"/>
    <w:rsid w:val="007B51DF"/>
    <w:rsid w:val="007B790F"/>
    <w:rsid w:val="007C050F"/>
    <w:rsid w:val="007C053B"/>
    <w:rsid w:val="007C05DD"/>
    <w:rsid w:val="007C3D18"/>
    <w:rsid w:val="007C60BF"/>
    <w:rsid w:val="007C6A07"/>
    <w:rsid w:val="007C6AAC"/>
    <w:rsid w:val="007C75A1"/>
    <w:rsid w:val="007C77A5"/>
    <w:rsid w:val="007D04E5"/>
    <w:rsid w:val="007D2189"/>
    <w:rsid w:val="007D278B"/>
    <w:rsid w:val="007D5705"/>
    <w:rsid w:val="007D5901"/>
    <w:rsid w:val="007D5965"/>
    <w:rsid w:val="007D7526"/>
    <w:rsid w:val="007E4610"/>
    <w:rsid w:val="007E4715"/>
    <w:rsid w:val="007E505B"/>
    <w:rsid w:val="007E596C"/>
    <w:rsid w:val="007E7091"/>
    <w:rsid w:val="007F2ABC"/>
    <w:rsid w:val="00803FAE"/>
    <w:rsid w:val="0080605F"/>
    <w:rsid w:val="00807786"/>
    <w:rsid w:val="0081016D"/>
    <w:rsid w:val="00811FCB"/>
    <w:rsid w:val="00812298"/>
    <w:rsid w:val="00812640"/>
    <w:rsid w:val="008158D6"/>
    <w:rsid w:val="00817196"/>
    <w:rsid w:val="008235DB"/>
    <w:rsid w:val="00824AB4"/>
    <w:rsid w:val="00825C42"/>
    <w:rsid w:val="00825D25"/>
    <w:rsid w:val="00827D6F"/>
    <w:rsid w:val="00831239"/>
    <w:rsid w:val="00832471"/>
    <w:rsid w:val="008376AC"/>
    <w:rsid w:val="0084034A"/>
    <w:rsid w:val="00840B09"/>
    <w:rsid w:val="008439C2"/>
    <w:rsid w:val="008444E8"/>
    <w:rsid w:val="00844E80"/>
    <w:rsid w:val="00846FE7"/>
    <w:rsid w:val="00847DDE"/>
    <w:rsid w:val="00856911"/>
    <w:rsid w:val="00864202"/>
    <w:rsid w:val="008677FD"/>
    <w:rsid w:val="008706D4"/>
    <w:rsid w:val="00870F8A"/>
    <w:rsid w:val="008719A4"/>
    <w:rsid w:val="00871D23"/>
    <w:rsid w:val="00873B5E"/>
    <w:rsid w:val="008741E6"/>
    <w:rsid w:val="00874312"/>
    <w:rsid w:val="0087437C"/>
    <w:rsid w:val="00875CD7"/>
    <w:rsid w:val="00876899"/>
    <w:rsid w:val="00876B4D"/>
    <w:rsid w:val="008770DA"/>
    <w:rsid w:val="00877F18"/>
    <w:rsid w:val="00887885"/>
    <w:rsid w:val="00893D05"/>
    <w:rsid w:val="008941E3"/>
    <w:rsid w:val="00894A88"/>
    <w:rsid w:val="00894FD7"/>
    <w:rsid w:val="008951E7"/>
    <w:rsid w:val="00895386"/>
    <w:rsid w:val="008964BB"/>
    <w:rsid w:val="00897C3A"/>
    <w:rsid w:val="008A2146"/>
    <w:rsid w:val="008A21FF"/>
    <w:rsid w:val="008A2CE2"/>
    <w:rsid w:val="008A30AC"/>
    <w:rsid w:val="008A35A4"/>
    <w:rsid w:val="008A3F14"/>
    <w:rsid w:val="008A40DA"/>
    <w:rsid w:val="008A44B8"/>
    <w:rsid w:val="008A51A8"/>
    <w:rsid w:val="008A53F0"/>
    <w:rsid w:val="008A54C7"/>
    <w:rsid w:val="008A6C52"/>
    <w:rsid w:val="008A77D8"/>
    <w:rsid w:val="008B0483"/>
    <w:rsid w:val="008B120C"/>
    <w:rsid w:val="008B51A0"/>
    <w:rsid w:val="008B592A"/>
    <w:rsid w:val="008B5F43"/>
    <w:rsid w:val="008B7B5C"/>
    <w:rsid w:val="008C0C99"/>
    <w:rsid w:val="008C2017"/>
    <w:rsid w:val="008C2343"/>
    <w:rsid w:val="008C4958"/>
    <w:rsid w:val="008C4BAA"/>
    <w:rsid w:val="008C5D16"/>
    <w:rsid w:val="008C6AE8"/>
    <w:rsid w:val="008C7573"/>
    <w:rsid w:val="008C7BAC"/>
    <w:rsid w:val="008D00A5"/>
    <w:rsid w:val="008D34F1"/>
    <w:rsid w:val="008D39D8"/>
    <w:rsid w:val="008D4993"/>
    <w:rsid w:val="008D6D1A"/>
    <w:rsid w:val="008D7F30"/>
    <w:rsid w:val="008E024D"/>
    <w:rsid w:val="008E065E"/>
    <w:rsid w:val="008E0927"/>
    <w:rsid w:val="008E1909"/>
    <w:rsid w:val="008E51F7"/>
    <w:rsid w:val="008E6710"/>
    <w:rsid w:val="008F1C4E"/>
    <w:rsid w:val="008F1EAB"/>
    <w:rsid w:val="008F33DC"/>
    <w:rsid w:val="008F477F"/>
    <w:rsid w:val="008F6C32"/>
    <w:rsid w:val="008F7E97"/>
    <w:rsid w:val="009006BA"/>
    <w:rsid w:val="00902350"/>
    <w:rsid w:val="0090336B"/>
    <w:rsid w:val="009045E2"/>
    <w:rsid w:val="009053AA"/>
    <w:rsid w:val="00906939"/>
    <w:rsid w:val="00910A6D"/>
    <w:rsid w:val="00910B7D"/>
    <w:rsid w:val="00911B13"/>
    <w:rsid w:val="00911DFB"/>
    <w:rsid w:val="009139D9"/>
    <w:rsid w:val="00913C18"/>
    <w:rsid w:val="00914486"/>
    <w:rsid w:val="009149EA"/>
    <w:rsid w:val="00914AD8"/>
    <w:rsid w:val="00916079"/>
    <w:rsid w:val="00917CE9"/>
    <w:rsid w:val="0092075B"/>
    <w:rsid w:val="009208A0"/>
    <w:rsid w:val="00920BF2"/>
    <w:rsid w:val="00920F4E"/>
    <w:rsid w:val="00922010"/>
    <w:rsid w:val="00923CD5"/>
    <w:rsid w:val="00925E07"/>
    <w:rsid w:val="00931BD9"/>
    <w:rsid w:val="0093440D"/>
    <w:rsid w:val="00936652"/>
    <w:rsid w:val="009368F3"/>
    <w:rsid w:val="00937D0B"/>
    <w:rsid w:val="00941636"/>
    <w:rsid w:val="00941881"/>
    <w:rsid w:val="00943742"/>
    <w:rsid w:val="00945C05"/>
    <w:rsid w:val="009465B4"/>
    <w:rsid w:val="00946945"/>
    <w:rsid w:val="00946E74"/>
    <w:rsid w:val="00947713"/>
    <w:rsid w:val="0094796F"/>
    <w:rsid w:val="00950DE7"/>
    <w:rsid w:val="00951794"/>
    <w:rsid w:val="00953920"/>
    <w:rsid w:val="00953D47"/>
    <w:rsid w:val="00954A00"/>
    <w:rsid w:val="009558FC"/>
    <w:rsid w:val="0095681E"/>
    <w:rsid w:val="009572D4"/>
    <w:rsid w:val="009602D6"/>
    <w:rsid w:val="00961921"/>
    <w:rsid w:val="00963AB7"/>
    <w:rsid w:val="0096430A"/>
    <w:rsid w:val="00964622"/>
    <w:rsid w:val="0096554B"/>
    <w:rsid w:val="0096584A"/>
    <w:rsid w:val="00966586"/>
    <w:rsid w:val="00971098"/>
    <w:rsid w:val="00971B64"/>
    <w:rsid w:val="00971F08"/>
    <w:rsid w:val="009732FB"/>
    <w:rsid w:val="0097603D"/>
    <w:rsid w:val="00976949"/>
    <w:rsid w:val="00980477"/>
    <w:rsid w:val="00985253"/>
    <w:rsid w:val="009853B3"/>
    <w:rsid w:val="00986290"/>
    <w:rsid w:val="00990630"/>
    <w:rsid w:val="009907AF"/>
    <w:rsid w:val="00991761"/>
    <w:rsid w:val="00994668"/>
    <w:rsid w:val="00994DCA"/>
    <w:rsid w:val="00995FF6"/>
    <w:rsid w:val="009960EC"/>
    <w:rsid w:val="009970DD"/>
    <w:rsid w:val="009A0FBA"/>
    <w:rsid w:val="009A1517"/>
    <w:rsid w:val="009A1601"/>
    <w:rsid w:val="009A17DD"/>
    <w:rsid w:val="009A2A40"/>
    <w:rsid w:val="009A3BB6"/>
    <w:rsid w:val="009A41C6"/>
    <w:rsid w:val="009A44A8"/>
    <w:rsid w:val="009A462D"/>
    <w:rsid w:val="009A5CBA"/>
    <w:rsid w:val="009B1F30"/>
    <w:rsid w:val="009B3127"/>
    <w:rsid w:val="009B3AC2"/>
    <w:rsid w:val="009B4DF4"/>
    <w:rsid w:val="009B55D8"/>
    <w:rsid w:val="009B564E"/>
    <w:rsid w:val="009B709C"/>
    <w:rsid w:val="009B7E87"/>
    <w:rsid w:val="009C0169"/>
    <w:rsid w:val="009C1685"/>
    <w:rsid w:val="009C1F38"/>
    <w:rsid w:val="009C403E"/>
    <w:rsid w:val="009D4FF0"/>
    <w:rsid w:val="009D703C"/>
    <w:rsid w:val="009D718F"/>
    <w:rsid w:val="009E068F"/>
    <w:rsid w:val="009E14E0"/>
    <w:rsid w:val="009E35DB"/>
    <w:rsid w:val="009E47A3"/>
    <w:rsid w:val="009E51FC"/>
    <w:rsid w:val="009F08F3"/>
    <w:rsid w:val="009F1780"/>
    <w:rsid w:val="009F20A7"/>
    <w:rsid w:val="009F243D"/>
    <w:rsid w:val="009F344F"/>
    <w:rsid w:val="009F56BB"/>
    <w:rsid w:val="00A031D8"/>
    <w:rsid w:val="00A048A8"/>
    <w:rsid w:val="00A04F49"/>
    <w:rsid w:val="00A062E1"/>
    <w:rsid w:val="00A07E32"/>
    <w:rsid w:val="00A12210"/>
    <w:rsid w:val="00A13E54"/>
    <w:rsid w:val="00A16DB4"/>
    <w:rsid w:val="00A17F63"/>
    <w:rsid w:val="00A17F79"/>
    <w:rsid w:val="00A20CFD"/>
    <w:rsid w:val="00A2193B"/>
    <w:rsid w:val="00A2351A"/>
    <w:rsid w:val="00A264A9"/>
    <w:rsid w:val="00A26DCF"/>
    <w:rsid w:val="00A27785"/>
    <w:rsid w:val="00A27AAD"/>
    <w:rsid w:val="00A30187"/>
    <w:rsid w:val="00A3303B"/>
    <w:rsid w:val="00A3448A"/>
    <w:rsid w:val="00A34679"/>
    <w:rsid w:val="00A34FD9"/>
    <w:rsid w:val="00A36297"/>
    <w:rsid w:val="00A41E2B"/>
    <w:rsid w:val="00A43733"/>
    <w:rsid w:val="00A45B74"/>
    <w:rsid w:val="00A52E1D"/>
    <w:rsid w:val="00A5726E"/>
    <w:rsid w:val="00A61499"/>
    <w:rsid w:val="00A62A77"/>
    <w:rsid w:val="00A63483"/>
    <w:rsid w:val="00A64B83"/>
    <w:rsid w:val="00A657D7"/>
    <w:rsid w:val="00A65B66"/>
    <w:rsid w:val="00A660AC"/>
    <w:rsid w:val="00A67E6C"/>
    <w:rsid w:val="00A7053B"/>
    <w:rsid w:val="00A71B99"/>
    <w:rsid w:val="00A739D0"/>
    <w:rsid w:val="00A761D4"/>
    <w:rsid w:val="00A76344"/>
    <w:rsid w:val="00A77EC4"/>
    <w:rsid w:val="00A871F4"/>
    <w:rsid w:val="00A91398"/>
    <w:rsid w:val="00A92879"/>
    <w:rsid w:val="00A9442A"/>
    <w:rsid w:val="00A94F39"/>
    <w:rsid w:val="00A972AA"/>
    <w:rsid w:val="00AA016F"/>
    <w:rsid w:val="00AA1ED6"/>
    <w:rsid w:val="00AA51D6"/>
    <w:rsid w:val="00AA5955"/>
    <w:rsid w:val="00AB0BC8"/>
    <w:rsid w:val="00AB11CA"/>
    <w:rsid w:val="00AB14D9"/>
    <w:rsid w:val="00AB2DE9"/>
    <w:rsid w:val="00AB4AB8"/>
    <w:rsid w:val="00AB655E"/>
    <w:rsid w:val="00AC007F"/>
    <w:rsid w:val="00AC2758"/>
    <w:rsid w:val="00AC2ECD"/>
    <w:rsid w:val="00AC3119"/>
    <w:rsid w:val="00AC49FB"/>
    <w:rsid w:val="00AC5A10"/>
    <w:rsid w:val="00AD0AA3"/>
    <w:rsid w:val="00AD17D6"/>
    <w:rsid w:val="00AD2ED0"/>
    <w:rsid w:val="00AD3F94"/>
    <w:rsid w:val="00AD452E"/>
    <w:rsid w:val="00AD4A5A"/>
    <w:rsid w:val="00AE27AC"/>
    <w:rsid w:val="00AE3E9D"/>
    <w:rsid w:val="00AE40E0"/>
    <w:rsid w:val="00AE4DBA"/>
    <w:rsid w:val="00AE4F07"/>
    <w:rsid w:val="00AE701B"/>
    <w:rsid w:val="00AF1C5D"/>
    <w:rsid w:val="00AF1FCB"/>
    <w:rsid w:val="00AF2B1A"/>
    <w:rsid w:val="00AF42D7"/>
    <w:rsid w:val="00B006FE"/>
    <w:rsid w:val="00B007CB"/>
    <w:rsid w:val="00B016B5"/>
    <w:rsid w:val="00B02AA9"/>
    <w:rsid w:val="00B02FA3"/>
    <w:rsid w:val="00B05084"/>
    <w:rsid w:val="00B06ED1"/>
    <w:rsid w:val="00B157F9"/>
    <w:rsid w:val="00B20256"/>
    <w:rsid w:val="00B20D09"/>
    <w:rsid w:val="00B219F4"/>
    <w:rsid w:val="00B22206"/>
    <w:rsid w:val="00B23956"/>
    <w:rsid w:val="00B2763F"/>
    <w:rsid w:val="00B27AAC"/>
    <w:rsid w:val="00B30929"/>
    <w:rsid w:val="00B34E7C"/>
    <w:rsid w:val="00B372AA"/>
    <w:rsid w:val="00B40445"/>
    <w:rsid w:val="00B409E0"/>
    <w:rsid w:val="00B41888"/>
    <w:rsid w:val="00B45A52"/>
    <w:rsid w:val="00B46175"/>
    <w:rsid w:val="00B516C2"/>
    <w:rsid w:val="00B548B7"/>
    <w:rsid w:val="00B5517E"/>
    <w:rsid w:val="00B55D0A"/>
    <w:rsid w:val="00B607B6"/>
    <w:rsid w:val="00B615E4"/>
    <w:rsid w:val="00B664C7"/>
    <w:rsid w:val="00B713D8"/>
    <w:rsid w:val="00B739F6"/>
    <w:rsid w:val="00B74651"/>
    <w:rsid w:val="00B81A6C"/>
    <w:rsid w:val="00B85DE5"/>
    <w:rsid w:val="00B90F73"/>
    <w:rsid w:val="00B93B59"/>
    <w:rsid w:val="00B9406A"/>
    <w:rsid w:val="00B95284"/>
    <w:rsid w:val="00BA2280"/>
    <w:rsid w:val="00BA2A08"/>
    <w:rsid w:val="00BA37C3"/>
    <w:rsid w:val="00BA56D2"/>
    <w:rsid w:val="00BA63DE"/>
    <w:rsid w:val="00BA6FB0"/>
    <w:rsid w:val="00BA76E0"/>
    <w:rsid w:val="00BB0D27"/>
    <w:rsid w:val="00BB2A25"/>
    <w:rsid w:val="00BB34BA"/>
    <w:rsid w:val="00BB51E9"/>
    <w:rsid w:val="00BB6BE9"/>
    <w:rsid w:val="00BC0FDC"/>
    <w:rsid w:val="00BC3053"/>
    <w:rsid w:val="00BC4D2E"/>
    <w:rsid w:val="00BC66D5"/>
    <w:rsid w:val="00BC6F73"/>
    <w:rsid w:val="00BD48AC"/>
    <w:rsid w:val="00BD5F1A"/>
    <w:rsid w:val="00BE0DEB"/>
    <w:rsid w:val="00BE1234"/>
    <w:rsid w:val="00BE2FA6"/>
    <w:rsid w:val="00BE333F"/>
    <w:rsid w:val="00BE7406"/>
    <w:rsid w:val="00BE7603"/>
    <w:rsid w:val="00BE760D"/>
    <w:rsid w:val="00BF3279"/>
    <w:rsid w:val="00BF6A18"/>
    <w:rsid w:val="00BF74C7"/>
    <w:rsid w:val="00C015F1"/>
    <w:rsid w:val="00C01F33"/>
    <w:rsid w:val="00C02948"/>
    <w:rsid w:val="00C02CC6"/>
    <w:rsid w:val="00C040F7"/>
    <w:rsid w:val="00C044AB"/>
    <w:rsid w:val="00C05706"/>
    <w:rsid w:val="00C07377"/>
    <w:rsid w:val="00C07F48"/>
    <w:rsid w:val="00C10478"/>
    <w:rsid w:val="00C12107"/>
    <w:rsid w:val="00C12591"/>
    <w:rsid w:val="00C14D4B"/>
    <w:rsid w:val="00C154BB"/>
    <w:rsid w:val="00C159FC"/>
    <w:rsid w:val="00C21A71"/>
    <w:rsid w:val="00C2459F"/>
    <w:rsid w:val="00C279B5"/>
    <w:rsid w:val="00C27C45"/>
    <w:rsid w:val="00C30F61"/>
    <w:rsid w:val="00C34C84"/>
    <w:rsid w:val="00C35419"/>
    <w:rsid w:val="00C3719D"/>
    <w:rsid w:val="00C37CB2"/>
    <w:rsid w:val="00C405EE"/>
    <w:rsid w:val="00C40D2E"/>
    <w:rsid w:val="00C473A5"/>
    <w:rsid w:val="00C47FEF"/>
    <w:rsid w:val="00C51414"/>
    <w:rsid w:val="00C5271F"/>
    <w:rsid w:val="00C54995"/>
    <w:rsid w:val="00C54D41"/>
    <w:rsid w:val="00C60783"/>
    <w:rsid w:val="00C623D8"/>
    <w:rsid w:val="00C62B7B"/>
    <w:rsid w:val="00C64672"/>
    <w:rsid w:val="00C70697"/>
    <w:rsid w:val="00C72093"/>
    <w:rsid w:val="00C72EF4"/>
    <w:rsid w:val="00C744FE"/>
    <w:rsid w:val="00C74EE0"/>
    <w:rsid w:val="00C75D2F"/>
    <w:rsid w:val="00C767BE"/>
    <w:rsid w:val="00C76E3C"/>
    <w:rsid w:val="00C81568"/>
    <w:rsid w:val="00C83934"/>
    <w:rsid w:val="00C9027A"/>
    <w:rsid w:val="00C9068E"/>
    <w:rsid w:val="00C93756"/>
    <w:rsid w:val="00C93814"/>
    <w:rsid w:val="00C93C4B"/>
    <w:rsid w:val="00C9421B"/>
    <w:rsid w:val="00C944AB"/>
    <w:rsid w:val="00C94E7C"/>
    <w:rsid w:val="00C95B40"/>
    <w:rsid w:val="00CA0395"/>
    <w:rsid w:val="00CA0D26"/>
    <w:rsid w:val="00CA1ED8"/>
    <w:rsid w:val="00CA5B04"/>
    <w:rsid w:val="00CA5E84"/>
    <w:rsid w:val="00CB1B0D"/>
    <w:rsid w:val="00CB1F63"/>
    <w:rsid w:val="00CB7170"/>
    <w:rsid w:val="00CC040E"/>
    <w:rsid w:val="00CC111F"/>
    <w:rsid w:val="00CC2011"/>
    <w:rsid w:val="00CC2D41"/>
    <w:rsid w:val="00CC3EA0"/>
    <w:rsid w:val="00CC7B45"/>
    <w:rsid w:val="00CD0247"/>
    <w:rsid w:val="00CD1188"/>
    <w:rsid w:val="00CD18DB"/>
    <w:rsid w:val="00CD2ED1"/>
    <w:rsid w:val="00CD337B"/>
    <w:rsid w:val="00CD394F"/>
    <w:rsid w:val="00CE0424"/>
    <w:rsid w:val="00CE32C8"/>
    <w:rsid w:val="00CE4DF2"/>
    <w:rsid w:val="00CE7561"/>
    <w:rsid w:val="00CF1354"/>
    <w:rsid w:val="00CF3B1F"/>
    <w:rsid w:val="00CF3BF6"/>
    <w:rsid w:val="00CF625B"/>
    <w:rsid w:val="00CF687E"/>
    <w:rsid w:val="00D00FA6"/>
    <w:rsid w:val="00D02921"/>
    <w:rsid w:val="00D0349B"/>
    <w:rsid w:val="00D0389E"/>
    <w:rsid w:val="00D03D6C"/>
    <w:rsid w:val="00D07ECE"/>
    <w:rsid w:val="00D1003A"/>
    <w:rsid w:val="00D10249"/>
    <w:rsid w:val="00D10BA8"/>
    <w:rsid w:val="00D10E16"/>
    <w:rsid w:val="00D115C3"/>
    <w:rsid w:val="00D11897"/>
    <w:rsid w:val="00D126EE"/>
    <w:rsid w:val="00D13135"/>
    <w:rsid w:val="00D13E4E"/>
    <w:rsid w:val="00D15656"/>
    <w:rsid w:val="00D20689"/>
    <w:rsid w:val="00D239A7"/>
    <w:rsid w:val="00D23F47"/>
    <w:rsid w:val="00D25892"/>
    <w:rsid w:val="00D31D5F"/>
    <w:rsid w:val="00D35D79"/>
    <w:rsid w:val="00D36E71"/>
    <w:rsid w:val="00D37D87"/>
    <w:rsid w:val="00D40B33"/>
    <w:rsid w:val="00D413AD"/>
    <w:rsid w:val="00D4318F"/>
    <w:rsid w:val="00D438BF"/>
    <w:rsid w:val="00D440F8"/>
    <w:rsid w:val="00D454F0"/>
    <w:rsid w:val="00D50928"/>
    <w:rsid w:val="00D546FF"/>
    <w:rsid w:val="00D55AD5"/>
    <w:rsid w:val="00D576CA"/>
    <w:rsid w:val="00D5781C"/>
    <w:rsid w:val="00D6004A"/>
    <w:rsid w:val="00D61AF5"/>
    <w:rsid w:val="00D631D1"/>
    <w:rsid w:val="00D648B4"/>
    <w:rsid w:val="00D652B5"/>
    <w:rsid w:val="00D65BE3"/>
    <w:rsid w:val="00D66155"/>
    <w:rsid w:val="00D708B0"/>
    <w:rsid w:val="00D77B1D"/>
    <w:rsid w:val="00D8021F"/>
    <w:rsid w:val="00D80383"/>
    <w:rsid w:val="00D823C6"/>
    <w:rsid w:val="00D8327F"/>
    <w:rsid w:val="00D86CA3"/>
    <w:rsid w:val="00D871CE"/>
    <w:rsid w:val="00D9196D"/>
    <w:rsid w:val="00D9237F"/>
    <w:rsid w:val="00D92982"/>
    <w:rsid w:val="00DA305E"/>
    <w:rsid w:val="00DA5417"/>
    <w:rsid w:val="00DA56E8"/>
    <w:rsid w:val="00DB0A9F"/>
    <w:rsid w:val="00DB0F8A"/>
    <w:rsid w:val="00DB377D"/>
    <w:rsid w:val="00DC2D36"/>
    <w:rsid w:val="00DC355A"/>
    <w:rsid w:val="00DC53EF"/>
    <w:rsid w:val="00DC63F8"/>
    <w:rsid w:val="00DD58DC"/>
    <w:rsid w:val="00DE2447"/>
    <w:rsid w:val="00DE5608"/>
    <w:rsid w:val="00DE58D0"/>
    <w:rsid w:val="00DE654F"/>
    <w:rsid w:val="00DF0B6E"/>
    <w:rsid w:val="00DF15E0"/>
    <w:rsid w:val="00DF2456"/>
    <w:rsid w:val="00DF295C"/>
    <w:rsid w:val="00DF37A0"/>
    <w:rsid w:val="00DF39E0"/>
    <w:rsid w:val="00E06E49"/>
    <w:rsid w:val="00E110E7"/>
    <w:rsid w:val="00E11B20"/>
    <w:rsid w:val="00E1740A"/>
    <w:rsid w:val="00E17FA2"/>
    <w:rsid w:val="00E22330"/>
    <w:rsid w:val="00E24C47"/>
    <w:rsid w:val="00E30B5A"/>
    <w:rsid w:val="00E3123D"/>
    <w:rsid w:val="00E31461"/>
    <w:rsid w:val="00E31D43"/>
    <w:rsid w:val="00E32578"/>
    <w:rsid w:val="00E32608"/>
    <w:rsid w:val="00E33A62"/>
    <w:rsid w:val="00E33E7C"/>
    <w:rsid w:val="00E34188"/>
    <w:rsid w:val="00E34B6E"/>
    <w:rsid w:val="00E35559"/>
    <w:rsid w:val="00E3661F"/>
    <w:rsid w:val="00E3723A"/>
    <w:rsid w:val="00E377A6"/>
    <w:rsid w:val="00E37860"/>
    <w:rsid w:val="00E446F1"/>
    <w:rsid w:val="00E453E7"/>
    <w:rsid w:val="00E46886"/>
    <w:rsid w:val="00E4746B"/>
    <w:rsid w:val="00E47AEF"/>
    <w:rsid w:val="00E53B75"/>
    <w:rsid w:val="00E54E3B"/>
    <w:rsid w:val="00E55CE8"/>
    <w:rsid w:val="00E57565"/>
    <w:rsid w:val="00E63838"/>
    <w:rsid w:val="00E64434"/>
    <w:rsid w:val="00E67ABF"/>
    <w:rsid w:val="00E67C51"/>
    <w:rsid w:val="00E67DD2"/>
    <w:rsid w:val="00E71D3B"/>
    <w:rsid w:val="00E72EFC"/>
    <w:rsid w:val="00E74878"/>
    <w:rsid w:val="00E758EC"/>
    <w:rsid w:val="00E769CE"/>
    <w:rsid w:val="00E76E23"/>
    <w:rsid w:val="00E8234C"/>
    <w:rsid w:val="00E829ED"/>
    <w:rsid w:val="00E83AA9"/>
    <w:rsid w:val="00E84F07"/>
    <w:rsid w:val="00E85928"/>
    <w:rsid w:val="00E87575"/>
    <w:rsid w:val="00E87822"/>
    <w:rsid w:val="00E90395"/>
    <w:rsid w:val="00E90E49"/>
    <w:rsid w:val="00E917F9"/>
    <w:rsid w:val="00E9291C"/>
    <w:rsid w:val="00E93FFE"/>
    <w:rsid w:val="00E944F3"/>
    <w:rsid w:val="00E94F8A"/>
    <w:rsid w:val="00E9591C"/>
    <w:rsid w:val="00E9608B"/>
    <w:rsid w:val="00EA1080"/>
    <w:rsid w:val="00EA7A41"/>
    <w:rsid w:val="00EB077B"/>
    <w:rsid w:val="00EB4EA2"/>
    <w:rsid w:val="00EB668E"/>
    <w:rsid w:val="00EC24D5"/>
    <w:rsid w:val="00EC27C6"/>
    <w:rsid w:val="00EC4207"/>
    <w:rsid w:val="00EC5653"/>
    <w:rsid w:val="00EC7076"/>
    <w:rsid w:val="00EC71CE"/>
    <w:rsid w:val="00EC7210"/>
    <w:rsid w:val="00ED0E04"/>
    <w:rsid w:val="00ED1006"/>
    <w:rsid w:val="00EE0E6B"/>
    <w:rsid w:val="00EE2ED7"/>
    <w:rsid w:val="00EE329D"/>
    <w:rsid w:val="00EE4EE2"/>
    <w:rsid w:val="00EE57C0"/>
    <w:rsid w:val="00EF18FE"/>
    <w:rsid w:val="00EF5787"/>
    <w:rsid w:val="00EF60D0"/>
    <w:rsid w:val="00F0528D"/>
    <w:rsid w:val="00F06C67"/>
    <w:rsid w:val="00F06DFD"/>
    <w:rsid w:val="00F071D1"/>
    <w:rsid w:val="00F07533"/>
    <w:rsid w:val="00F10629"/>
    <w:rsid w:val="00F10897"/>
    <w:rsid w:val="00F11387"/>
    <w:rsid w:val="00F1242B"/>
    <w:rsid w:val="00F1286E"/>
    <w:rsid w:val="00F13454"/>
    <w:rsid w:val="00F13E1A"/>
    <w:rsid w:val="00F15FA5"/>
    <w:rsid w:val="00F209B7"/>
    <w:rsid w:val="00F2376F"/>
    <w:rsid w:val="00F243D8"/>
    <w:rsid w:val="00F30828"/>
    <w:rsid w:val="00F313D6"/>
    <w:rsid w:val="00F40290"/>
    <w:rsid w:val="00F40F0C"/>
    <w:rsid w:val="00F45192"/>
    <w:rsid w:val="00F45F61"/>
    <w:rsid w:val="00F4766C"/>
    <w:rsid w:val="00F5060E"/>
    <w:rsid w:val="00F507D1"/>
    <w:rsid w:val="00F519CE"/>
    <w:rsid w:val="00F51ADA"/>
    <w:rsid w:val="00F52490"/>
    <w:rsid w:val="00F52A97"/>
    <w:rsid w:val="00F579B9"/>
    <w:rsid w:val="00F57CD3"/>
    <w:rsid w:val="00F60203"/>
    <w:rsid w:val="00F607C5"/>
    <w:rsid w:val="00F60DEA"/>
    <w:rsid w:val="00F618A3"/>
    <w:rsid w:val="00F6302A"/>
    <w:rsid w:val="00F63950"/>
    <w:rsid w:val="00F64C2B"/>
    <w:rsid w:val="00F651BE"/>
    <w:rsid w:val="00F656C2"/>
    <w:rsid w:val="00F65BB3"/>
    <w:rsid w:val="00F67F53"/>
    <w:rsid w:val="00F703BE"/>
    <w:rsid w:val="00F71F69"/>
    <w:rsid w:val="00F72B72"/>
    <w:rsid w:val="00F73AE1"/>
    <w:rsid w:val="00F74BB9"/>
    <w:rsid w:val="00F75582"/>
    <w:rsid w:val="00F7580F"/>
    <w:rsid w:val="00F76EFA"/>
    <w:rsid w:val="00F8021E"/>
    <w:rsid w:val="00F804BE"/>
    <w:rsid w:val="00F817CE"/>
    <w:rsid w:val="00F83900"/>
    <w:rsid w:val="00F8456C"/>
    <w:rsid w:val="00F859D8"/>
    <w:rsid w:val="00F868F5"/>
    <w:rsid w:val="00F9056A"/>
    <w:rsid w:val="00F90F8D"/>
    <w:rsid w:val="00F92782"/>
    <w:rsid w:val="00F93AA9"/>
    <w:rsid w:val="00F96985"/>
    <w:rsid w:val="00F97838"/>
    <w:rsid w:val="00F97ACF"/>
    <w:rsid w:val="00FA2BB3"/>
    <w:rsid w:val="00FA613A"/>
    <w:rsid w:val="00FA715A"/>
    <w:rsid w:val="00FB05F6"/>
    <w:rsid w:val="00FB4C80"/>
    <w:rsid w:val="00FB58C0"/>
    <w:rsid w:val="00FB607F"/>
    <w:rsid w:val="00FB6A6A"/>
    <w:rsid w:val="00FB75A4"/>
    <w:rsid w:val="00FC7429"/>
    <w:rsid w:val="00FC7ADB"/>
    <w:rsid w:val="00FD01EF"/>
    <w:rsid w:val="00FD07F6"/>
    <w:rsid w:val="00FD1EC8"/>
    <w:rsid w:val="00FD390E"/>
    <w:rsid w:val="00FD47ED"/>
    <w:rsid w:val="00FD4A53"/>
    <w:rsid w:val="00FD4A6E"/>
    <w:rsid w:val="00FD6B75"/>
    <w:rsid w:val="00FD74DB"/>
    <w:rsid w:val="00FD7660"/>
    <w:rsid w:val="00FE0655"/>
    <w:rsid w:val="00FE16D9"/>
    <w:rsid w:val="00FE2365"/>
    <w:rsid w:val="00FE37D7"/>
    <w:rsid w:val="00FE4B9C"/>
    <w:rsid w:val="00FE4C7B"/>
    <w:rsid w:val="00FE7336"/>
    <w:rsid w:val="00FE7437"/>
    <w:rsid w:val="00FE787C"/>
    <w:rsid w:val="00FF18B1"/>
    <w:rsid w:val="00FF21DF"/>
    <w:rsid w:val="00FF2612"/>
    <w:rsid w:val="00FF45A5"/>
    <w:rsid w:val="00FF5C91"/>
    <w:rsid w:val="00FF76D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45434EB"/>
  <w15:chartTrackingRefBased/>
  <w15:docId w15:val="{BC5A0922-9AA7-43C1-BBDB-C5BADD1F6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DO NOT USE_h2 Char,h21 Char,Head2A Char,2 Char,UNDERRUBRIK 1-2 Char,H2 Char Char,h2 Char Char,Header 2 Char,Header2 Char,22 Char,heading2 Char,2nd level Char,H21 Char,H22 Char,H23 Char,H24 Char,H25 Char,R2 Char,E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bodytext">
    <w:name w:val="IvD bodytext"/>
    <w:basedOn w:val="BodyText"/>
    <w:link w:val="IvDbodytextChar"/>
    <w:rsid w:val="000609C0"/>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0609C0"/>
    <w:rPr>
      <w:rFonts w:ascii="Arial" w:hAnsi="Arial"/>
      <w:spacing w:val="2"/>
      <w:lang w:val="en-US" w:eastAsia="en-US"/>
    </w:rPr>
  </w:style>
  <w:style w:type="paragraph" w:customStyle="1" w:styleId="xmsonormal">
    <w:name w:val="xmsonormal"/>
    <w:basedOn w:val="Normal"/>
    <w:rsid w:val="000609C0"/>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rsid w:val="000609C0"/>
  </w:style>
  <w:style w:type="character" w:customStyle="1" w:styleId="ReferenceChar">
    <w:name w:val="Reference Char"/>
    <w:link w:val="Reference"/>
    <w:rsid w:val="004C2641"/>
    <w:rPr>
      <w:rFonts w:ascii="Arial" w:eastAsiaTheme="minorHAnsi" w:hAnsi="Arial" w:cstheme="minorBidi"/>
      <w:szCs w:val="22"/>
      <w:lang w:val="en-US" w:eastAsia="zh-CN"/>
    </w:rPr>
  </w:style>
  <w:style w:type="character" w:customStyle="1" w:styleId="CaptionChar1">
    <w:name w:val="Caption Char1"/>
    <w:aliases w:val="cap Char1,cap Char Char,Caption Char Char,Caption Char1 Char Char,cap Char Char1 Char,Caption Char Char1 Char Char,cap Char2 Char"/>
    <w:link w:val="Caption"/>
    <w:locked/>
    <w:rsid w:val="00893D05"/>
    <w:rPr>
      <w:rFonts w:ascii="Arial" w:eastAsiaTheme="minorHAnsi" w:hAnsi="Arial" w:cstheme="minorBidi"/>
      <w:b/>
      <w:szCs w:val="22"/>
      <w:lang w:val="en-US"/>
    </w:rPr>
  </w:style>
  <w:style w:type="character" w:customStyle="1" w:styleId="TACChar">
    <w:name w:val="TAC Char"/>
    <w:link w:val="TAC"/>
    <w:qFormat/>
    <w:locked/>
    <w:rsid w:val="00B34E7C"/>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516815">
      <w:bodyDiv w:val="1"/>
      <w:marLeft w:val="0"/>
      <w:marRight w:val="0"/>
      <w:marTop w:val="0"/>
      <w:marBottom w:val="0"/>
      <w:divBdr>
        <w:top w:val="none" w:sz="0" w:space="0" w:color="auto"/>
        <w:left w:val="none" w:sz="0" w:space="0" w:color="auto"/>
        <w:bottom w:val="none" w:sz="0" w:space="0" w:color="auto"/>
        <w:right w:val="none" w:sz="0" w:space="0" w:color="auto"/>
      </w:divBdr>
    </w:div>
    <w:div w:id="53766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6.png@01D79A9A.D6859A0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2.png@01D79A9A.D6859A0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ricsson.sharepoint.com/sites/swea/Shared%20Documents/SWEA%20RAN%20Groups/RAN1/RAN1%20meetings/RAN1_104bis-e%20Emeeting/Contributions/Docs/R1-2102175.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030725E-2761-4340-9DD9-D3AD5A9B7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1351</TotalTime>
  <Pages>12</Pages>
  <Words>4806</Words>
  <Characters>24647</Characters>
  <Application>Microsoft Office Word</Application>
  <DocSecurity>0</DocSecurity>
  <Lines>205</Lines>
  <Paragraphs>58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Sorour Falahati</cp:lastModifiedBy>
  <cp:revision>524</cp:revision>
  <cp:lastPrinted>2008-01-31T08:09:00Z</cp:lastPrinted>
  <dcterms:created xsi:type="dcterms:W3CDTF">2021-04-06T20:29:00Z</dcterms:created>
  <dcterms:modified xsi:type="dcterms:W3CDTF">2021-10-02T02:43:00Z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